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A51FD" w14:textId="77777777" w:rsidR="005B0168" w:rsidRPr="00264354" w:rsidRDefault="006528E0">
      <w:pPr>
        <w:rPr>
          <w:rFonts w:ascii="Open Sans" w:hAnsi="Open Sans" w:cs="Open Sans"/>
        </w:rPr>
      </w:pPr>
      <w:r>
        <w:rPr>
          <w:rFonts w:ascii="Open Sans" w:hAnsi="Open Sans" w:cs="Open Sans"/>
          <w:noProof/>
        </w:rPr>
        <w:drawing>
          <wp:anchor distT="0" distB="0" distL="114300" distR="114300" simplePos="0" relativeHeight="251659776" behindDoc="0" locked="0" layoutInCell="1" allowOverlap="1" wp14:anchorId="382330B9" wp14:editId="39110269">
            <wp:simplePos x="0" y="0"/>
            <wp:positionH relativeFrom="column">
              <wp:posOffset>-15240</wp:posOffset>
            </wp:positionH>
            <wp:positionV relativeFrom="paragraph">
              <wp:posOffset>-365760</wp:posOffset>
            </wp:positionV>
            <wp:extent cx="2314268" cy="937260"/>
            <wp:effectExtent l="0" t="0" r="0" b="0"/>
            <wp:wrapNone/>
            <wp:docPr id="7" name="Picture 7"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2319291" cy="939294"/>
                    </a:xfrm>
                    <a:prstGeom prst="rect">
                      <a:avLst/>
                    </a:prstGeom>
                  </pic:spPr>
                </pic:pic>
              </a:graphicData>
            </a:graphic>
            <wp14:sizeRelH relativeFrom="margin">
              <wp14:pctWidth>0</wp14:pctWidth>
            </wp14:sizeRelH>
            <wp14:sizeRelV relativeFrom="margin">
              <wp14:pctHeight>0</wp14:pctHeight>
            </wp14:sizeRelV>
          </wp:anchor>
        </w:drawing>
      </w:r>
      <w:r w:rsidRPr="00264354">
        <w:rPr>
          <w:rFonts w:ascii="Open Sans" w:hAnsi="Open Sans" w:cs="Open Sans"/>
          <w:noProof/>
        </w:rPr>
        <mc:AlternateContent>
          <mc:Choice Requires="wpg">
            <w:drawing>
              <wp:anchor distT="0" distB="0" distL="114300" distR="114300" simplePos="0" relativeHeight="251655680" behindDoc="0" locked="0" layoutInCell="1" allowOverlap="1" wp14:anchorId="5C96462B" wp14:editId="0C0EB92A">
                <wp:simplePos x="0" y="0"/>
                <wp:positionH relativeFrom="column">
                  <wp:posOffset>3573780</wp:posOffset>
                </wp:positionH>
                <wp:positionV relativeFrom="paragraph">
                  <wp:posOffset>-381000</wp:posOffset>
                </wp:positionV>
                <wp:extent cx="2166620" cy="1120140"/>
                <wp:effectExtent l="0" t="0" r="0" b="3810"/>
                <wp:wrapNone/>
                <wp:docPr id="4" name="Group 4"/>
                <wp:cNvGraphicFramePr/>
                <a:graphic xmlns:a="http://schemas.openxmlformats.org/drawingml/2006/main">
                  <a:graphicData uri="http://schemas.microsoft.com/office/word/2010/wordprocessingGroup">
                    <wpg:wgp>
                      <wpg:cNvGrpSpPr/>
                      <wpg:grpSpPr>
                        <a:xfrm>
                          <a:off x="0" y="0"/>
                          <a:ext cx="2166620" cy="1120140"/>
                          <a:chOff x="3535680" y="0"/>
                          <a:chExt cx="2166620" cy="1120140"/>
                        </a:xfrm>
                      </wpg:grpSpPr>
                      <wps:wsp>
                        <wps:cNvPr id="2" name="Text Box 2"/>
                        <wps:cNvSpPr txBox="1"/>
                        <wps:spPr>
                          <a:xfrm>
                            <a:off x="3644900" y="0"/>
                            <a:ext cx="2057400" cy="655320"/>
                          </a:xfrm>
                          <a:prstGeom prst="rect">
                            <a:avLst/>
                          </a:prstGeom>
                          <a:noFill/>
                          <a:ln w="6350">
                            <a:noFill/>
                          </a:ln>
                        </wps:spPr>
                        <wps:txbx>
                          <w:txbxContent>
                            <w:p w14:paraId="457F9E5F" w14:textId="77777777" w:rsidR="00EE7682" w:rsidRPr="00EE7682" w:rsidRDefault="00EE7682" w:rsidP="00EE76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en Sans" w:hAnsi="Open Sans" w:cs="Open Sans"/>
                                  <w:color w:val="000000"/>
                                  <w:sz w:val="18"/>
                                  <w:szCs w:val="18"/>
                                </w:rPr>
                              </w:pPr>
                              <w:r w:rsidRPr="00EE7682">
                                <w:rPr>
                                  <w:rFonts w:ascii="Open Sans" w:hAnsi="Open Sans" w:cs="Open Sans"/>
                                  <w:color w:val="000000"/>
                                  <w:sz w:val="18"/>
                                  <w:szCs w:val="18"/>
                                </w:rPr>
                                <w:t>info@</w:t>
                              </w:r>
                              <w:r w:rsidR="006528E0">
                                <w:rPr>
                                  <w:rFonts w:ascii="Open Sans" w:hAnsi="Open Sans" w:cs="Open Sans"/>
                                  <w:color w:val="000000"/>
                                  <w:sz w:val="18"/>
                                  <w:szCs w:val="18"/>
                                </w:rPr>
                                <w:t>myopiafocus.org</w:t>
                              </w:r>
                            </w:p>
                            <w:p w14:paraId="4BEB6D84" w14:textId="77777777" w:rsidR="00EE7682" w:rsidRPr="00EE7682" w:rsidRDefault="00EE7682" w:rsidP="00EE7682">
                              <w:pPr>
                                <w:jc w:val="right"/>
                                <w:rPr>
                                  <w:rFonts w:ascii="Open Sans" w:hAnsi="Open Sans" w:cs="Open Sans"/>
                                  <w:color w:val="000000"/>
                                  <w:sz w:val="18"/>
                                  <w:szCs w:val="18"/>
                                </w:rPr>
                              </w:pPr>
                              <w:r w:rsidRPr="00EE7682">
                                <w:rPr>
                                  <w:rFonts w:ascii="Open Sans" w:hAnsi="Open Sans" w:cs="Open Sans"/>
                                  <w:color w:val="000000"/>
                                  <w:sz w:val="18"/>
                                  <w:szCs w:val="18"/>
                                </w:rPr>
                                <w:t>0118</w:t>
                              </w:r>
                              <w:r w:rsidR="009A4233">
                                <w:rPr>
                                  <w:rFonts w:ascii="Open Sans" w:hAnsi="Open Sans" w:cs="Open Sans"/>
                                  <w:color w:val="000000"/>
                                  <w:sz w:val="18"/>
                                  <w:szCs w:val="18"/>
                                </w:rPr>
                                <w:t xml:space="preserve"> </w:t>
                              </w:r>
                              <w:r w:rsidRPr="00EE7682">
                                <w:rPr>
                                  <w:rFonts w:ascii="Open Sans" w:hAnsi="Open Sans" w:cs="Open Sans"/>
                                  <w:color w:val="000000"/>
                                  <w:sz w:val="18"/>
                                  <w:szCs w:val="18"/>
                                </w:rPr>
                                <w:t xml:space="preserve">350 </w:t>
                              </w:r>
                              <w:r w:rsidR="009A4233">
                                <w:rPr>
                                  <w:rFonts w:ascii="Open Sans" w:hAnsi="Open Sans" w:cs="Open Sans"/>
                                  <w:color w:val="000000"/>
                                  <w:sz w:val="18"/>
                                  <w:szCs w:val="18"/>
                                </w:rPr>
                                <w:t>0</w:t>
                              </w:r>
                              <w:r w:rsidRPr="00EE7682">
                                <w:rPr>
                                  <w:rFonts w:ascii="Open Sans" w:hAnsi="Open Sans" w:cs="Open Sans"/>
                                  <w:color w:val="000000"/>
                                  <w:sz w:val="18"/>
                                  <w:szCs w:val="18"/>
                                </w:rPr>
                                <w:t>800</w:t>
                              </w:r>
                            </w:p>
                            <w:p w14:paraId="21D533FA" w14:textId="77777777" w:rsidR="006B7D37" w:rsidRPr="00EE7682" w:rsidRDefault="006B7D37" w:rsidP="00EE7682">
                              <w:pPr>
                                <w:jc w:val="right"/>
                                <w:rPr>
                                  <w:rFonts w:ascii="Open Sans" w:hAnsi="Open Sans" w:cs="Open Sans"/>
                                  <w:sz w:val="18"/>
                                  <w:szCs w:val="18"/>
                                </w:rPr>
                              </w:pPr>
                              <w:r w:rsidRPr="00EE7682">
                                <w:rPr>
                                  <w:rFonts w:ascii="Open Sans" w:hAnsi="Open Sans" w:cs="Open Sans"/>
                                  <w:sz w:val="18"/>
                                  <w:szCs w:val="18"/>
                                </w:rPr>
                                <w:t>www.</w:t>
                              </w:r>
                              <w:r w:rsidR="006528E0">
                                <w:rPr>
                                  <w:rFonts w:ascii="Open Sans" w:hAnsi="Open Sans" w:cs="Open Sans"/>
                                  <w:sz w:val="18"/>
                                  <w:szCs w:val="18"/>
                                </w:rPr>
                                <w:t>myopiafocus.org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3535680" y="624840"/>
                            <a:ext cx="2166620" cy="495300"/>
                          </a:xfrm>
                          <a:prstGeom prst="rect">
                            <a:avLst/>
                          </a:prstGeom>
                          <a:noFill/>
                          <a:ln w="6350">
                            <a:noFill/>
                          </a:ln>
                        </wps:spPr>
                        <wps:txbx>
                          <w:txbxContent>
                            <w:p w14:paraId="7414F135" w14:textId="77777777" w:rsidR="006528E0" w:rsidRDefault="009A4233" w:rsidP="00712E90">
                              <w:pPr>
                                <w:pStyle w:val="DateStyle"/>
                              </w:pPr>
                              <w:r w:rsidRPr="009A4233">
                                <w:t>The Blade,</w:t>
                              </w:r>
                              <w:r w:rsidR="006528E0">
                                <w:t xml:space="preserve"> </w:t>
                              </w:r>
                              <w:r w:rsidRPr="009A4233">
                                <w:t>Abbey Square,</w:t>
                              </w:r>
                            </w:p>
                            <w:p w14:paraId="6276771D" w14:textId="77777777" w:rsidR="006B7D37" w:rsidRPr="006B7D37" w:rsidRDefault="009A4233" w:rsidP="00712E90">
                              <w:pPr>
                                <w:pStyle w:val="DateStyle"/>
                              </w:pPr>
                              <w:r w:rsidRPr="009A4233">
                                <w:t>Reading, RG1 3BE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96462B" id="Group 4" o:spid="_x0000_s1026" style="position:absolute;margin-left:281.4pt;margin-top:-30pt;width:170.6pt;height:88.2pt;z-index:251655680;mso-width-relative:margin;mso-height-relative:margin" coordorigin="35356" coordsize="21666,1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">
                <v:shapetype id="_x0000_t202" coordsize="21600,21600" o:spt="202" path="m,l,21600r21600,l21600,xe">
                  <v:stroke joinstyle="miter"/>
                  <v:path gradientshapeok="t" o:connecttype="rect"/>
                </v:shapetype>
                <v:shape id="Text Box 2" o:spid="_x0000_s1027" type="#_x0000_t202" style="position:absolute;left:36449;width:20574;height:6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457F9E5F" w14:textId="77777777" w:rsidR="00EE7682" w:rsidRPr="00EE7682" w:rsidRDefault="00EE7682" w:rsidP="00EE76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en Sans" w:hAnsi="Open Sans" w:cs="Open Sans"/>
                            <w:color w:val="000000"/>
                            <w:sz w:val="18"/>
                            <w:szCs w:val="18"/>
                          </w:rPr>
                        </w:pPr>
                        <w:r w:rsidRPr="00EE7682">
                          <w:rPr>
                            <w:rFonts w:ascii="Open Sans" w:hAnsi="Open Sans" w:cs="Open Sans"/>
                            <w:color w:val="000000"/>
                            <w:sz w:val="18"/>
                            <w:szCs w:val="18"/>
                          </w:rPr>
                          <w:t>info@</w:t>
                        </w:r>
                        <w:r w:rsidR="006528E0">
                          <w:rPr>
                            <w:rFonts w:ascii="Open Sans" w:hAnsi="Open Sans" w:cs="Open Sans"/>
                            <w:color w:val="000000"/>
                            <w:sz w:val="18"/>
                            <w:szCs w:val="18"/>
                          </w:rPr>
                          <w:t>myopiafocus.org</w:t>
                        </w:r>
                      </w:p>
                      <w:p w14:paraId="4BEB6D84" w14:textId="77777777" w:rsidR="00EE7682" w:rsidRPr="00EE7682" w:rsidRDefault="00EE7682" w:rsidP="00EE7682">
                        <w:pPr>
                          <w:jc w:val="right"/>
                          <w:rPr>
                            <w:rFonts w:ascii="Open Sans" w:hAnsi="Open Sans" w:cs="Open Sans"/>
                            <w:color w:val="000000"/>
                            <w:sz w:val="18"/>
                            <w:szCs w:val="18"/>
                          </w:rPr>
                        </w:pPr>
                        <w:r w:rsidRPr="00EE7682">
                          <w:rPr>
                            <w:rFonts w:ascii="Open Sans" w:hAnsi="Open Sans" w:cs="Open Sans"/>
                            <w:color w:val="000000"/>
                            <w:sz w:val="18"/>
                            <w:szCs w:val="18"/>
                          </w:rPr>
                          <w:t>0118</w:t>
                        </w:r>
                        <w:r w:rsidR="009A4233">
                          <w:rPr>
                            <w:rFonts w:ascii="Open Sans" w:hAnsi="Open Sans" w:cs="Open Sans"/>
                            <w:color w:val="000000"/>
                            <w:sz w:val="18"/>
                            <w:szCs w:val="18"/>
                          </w:rPr>
                          <w:t xml:space="preserve"> </w:t>
                        </w:r>
                        <w:r w:rsidRPr="00EE7682">
                          <w:rPr>
                            <w:rFonts w:ascii="Open Sans" w:hAnsi="Open Sans" w:cs="Open Sans"/>
                            <w:color w:val="000000"/>
                            <w:sz w:val="18"/>
                            <w:szCs w:val="18"/>
                          </w:rPr>
                          <w:t xml:space="preserve">350 </w:t>
                        </w:r>
                        <w:r w:rsidR="009A4233">
                          <w:rPr>
                            <w:rFonts w:ascii="Open Sans" w:hAnsi="Open Sans" w:cs="Open Sans"/>
                            <w:color w:val="000000"/>
                            <w:sz w:val="18"/>
                            <w:szCs w:val="18"/>
                          </w:rPr>
                          <w:t>0</w:t>
                        </w:r>
                        <w:r w:rsidRPr="00EE7682">
                          <w:rPr>
                            <w:rFonts w:ascii="Open Sans" w:hAnsi="Open Sans" w:cs="Open Sans"/>
                            <w:color w:val="000000"/>
                            <w:sz w:val="18"/>
                            <w:szCs w:val="18"/>
                          </w:rPr>
                          <w:t>800</w:t>
                        </w:r>
                      </w:p>
                      <w:p w14:paraId="21D533FA" w14:textId="77777777" w:rsidR="006B7D37" w:rsidRPr="00EE7682" w:rsidRDefault="006B7D37" w:rsidP="00EE7682">
                        <w:pPr>
                          <w:jc w:val="right"/>
                          <w:rPr>
                            <w:rFonts w:ascii="Open Sans" w:hAnsi="Open Sans" w:cs="Open Sans"/>
                            <w:sz w:val="18"/>
                            <w:szCs w:val="18"/>
                          </w:rPr>
                        </w:pPr>
                        <w:r w:rsidRPr="00EE7682">
                          <w:rPr>
                            <w:rFonts w:ascii="Open Sans" w:hAnsi="Open Sans" w:cs="Open Sans"/>
                            <w:sz w:val="18"/>
                            <w:szCs w:val="18"/>
                          </w:rPr>
                          <w:t>www.</w:t>
                        </w:r>
                        <w:r w:rsidR="006528E0">
                          <w:rPr>
                            <w:rFonts w:ascii="Open Sans" w:hAnsi="Open Sans" w:cs="Open Sans"/>
                            <w:sz w:val="18"/>
                            <w:szCs w:val="18"/>
                          </w:rPr>
                          <w:t>myopiafocus.org</w:t>
                        </w:r>
                      </w:p>
                    </w:txbxContent>
                  </v:textbox>
                </v:shape>
                <v:shape id="Text Box 3" o:spid="_x0000_s1028" type="#_x0000_t202" style="position:absolute;left:35356;top:6248;width:2166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7414F135" w14:textId="77777777" w:rsidR="006528E0" w:rsidRDefault="009A4233" w:rsidP="00712E90">
                        <w:pPr>
                          <w:pStyle w:val="DateStyle"/>
                        </w:pPr>
                        <w:r w:rsidRPr="009A4233">
                          <w:t>The Blade,</w:t>
                        </w:r>
                        <w:r w:rsidR="006528E0">
                          <w:t xml:space="preserve"> </w:t>
                        </w:r>
                        <w:r w:rsidRPr="009A4233">
                          <w:t>Abbey Square,</w:t>
                        </w:r>
                      </w:p>
                      <w:p w14:paraId="6276771D" w14:textId="77777777" w:rsidR="006B7D37" w:rsidRPr="006B7D37" w:rsidRDefault="009A4233" w:rsidP="00712E90">
                        <w:pPr>
                          <w:pStyle w:val="DateStyle"/>
                        </w:pPr>
                        <w:r w:rsidRPr="009A4233">
                          <w:t>Reading, RG1 3BE</w:t>
                        </w:r>
                      </w:p>
                    </w:txbxContent>
                  </v:textbox>
                </v:shape>
              </v:group>
            </w:pict>
          </mc:Fallback>
        </mc:AlternateContent>
      </w:r>
      <w:r w:rsidR="006B7D37" w:rsidRPr="00264354">
        <w:rPr>
          <w:rFonts w:ascii="Open Sans" w:hAnsi="Open Sans" w:cs="Open Sans"/>
        </w:rPr>
        <w:softHyphen/>
      </w:r>
      <w:r w:rsidR="006B7D37" w:rsidRPr="00264354">
        <w:rPr>
          <w:rFonts w:ascii="Open Sans" w:hAnsi="Open Sans" w:cs="Open Sans"/>
        </w:rPr>
        <w:softHyphen/>
      </w:r>
    </w:p>
    <w:p w14:paraId="24C84FEC" w14:textId="77777777" w:rsidR="006B7D37" w:rsidRPr="00264354" w:rsidRDefault="006B7D37" w:rsidP="006B7D37">
      <w:pPr>
        <w:rPr>
          <w:rFonts w:ascii="Open Sans" w:hAnsi="Open Sans" w:cs="Open Sans"/>
        </w:rPr>
      </w:pPr>
    </w:p>
    <w:p w14:paraId="33AED1B3" w14:textId="77777777" w:rsidR="006B7D37" w:rsidRPr="00264354" w:rsidRDefault="006B7D37" w:rsidP="006B7D37">
      <w:pPr>
        <w:rPr>
          <w:rFonts w:ascii="Open Sans" w:hAnsi="Open Sans" w:cs="Open Sans"/>
        </w:rPr>
      </w:pPr>
    </w:p>
    <w:p w14:paraId="54AF8602" w14:textId="77777777" w:rsidR="006B7D37" w:rsidRPr="00264354" w:rsidRDefault="00712E90" w:rsidP="006B7D37">
      <w:pPr>
        <w:rPr>
          <w:rFonts w:ascii="Open Sans" w:hAnsi="Open Sans" w:cs="Open Sans"/>
        </w:rPr>
      </w:pPr>
      <w:r w:rsidRPr="00264354">
        <w:rPr>
          <w:rFonts w:ascii="Open Sans" w:hAnsi="Open Sans" w:cs="Open Sans"/>
          <w:noProof/>
        </w:rPr>
        <mc:AlternateContent>
          <mc:Choice Requires="wps">
            <w:drawing>
              <wp:anchor distT="0" distB="0" distL="114300" distR="114300" simplePos="0" relativeHeight="251656704" behindDoc="0" locked="0" layoutInCell="1" allowOverlap="1" wp14:anchorId="2BE2360F" wp14:editId="2040A0F6">
                <wp:simplePos x="0" y="0"/>
                <wp:positionH relativeFrom="column">
                  <wp:posOffset>25400</wp:posOffset>
                </wp:positionH>
                <wp:positionV relativeFrom="paragraph">
                  <wp:posOffset>115570</wp:posOffset>
                </wp:positionV>
                <wp:extent cx="5588000" cy="0"/>
                <wp:effectExtent l="0" t="0" r="12700" b="12700"/>
                <wp:wrapNone/>
                <wp:docPr id="5" name="Straight Connector 5"/>
                <wp:cNvGraphicFramePr/>
                <a:graphic xmlns:a="http://schemas.openxmlformats.org/drawingml/2006/main">
                  <a:graphicData uri="http://schemas.microsoft.com/office/word/2010/wordprocessingShape">
                    <wps:wsp>
                      <wps:cNvCnPr/>
                      <wps:spPr>
                        <a:xfrm>
                          <a:off x="0" y="0"/>
                          <a:ext cx="5588000" cy="0"/>
                        </a:xfrm>
                        <a:prstGeom prst="line">
                          <a:avLst/>
                        </a:prstGeom>
                        <a:ln>
                          <a:solidFill>
                            <a:srgbClr val="FC5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6CD2FB4" id="Straight Connector 5"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2pt,9.1pt" to="442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" strokecolor="#fc5000" strokeweight=".5pt">
                <v:stroke joinstyle="miter"/>
              </v:line>
            </w:pict>
          </mc:Fallback>
        </mc:AlternateContent>
      </w:r>
    </w:p>
    <w:p w14:paraId="6CB4ED97" w14:textId="77777777" w:rsidR="00F77795" w:rsidRPr="00264354" w:rsidRDefault="00F77795" w:rsidP="006B7D37">
      <w:pPr>
        <w:rPr>
          <w:rFonts w:ascii="Open Sans" w:hAnsi="Open Sans" w:cs="Open Sans"/>
          <w:color w:val="FC5000"/>
          <w:sz w:val="20"/>
          <w:szCs w:val="20"/>
        </w:rPr>
      </w:pPr>
    </w:p>
    <w:p w14:paraId="740BA526" w14:textId="77777777" w:rsidR="003D736B" w:rsidRDefault="003D736B" w:rsidP="004D6CBD">
      <w:pPr>
        <w:pStyle w:val="Header-Occuity"/>
        <w:rPr>
          <w:bdr w:val="none" w:sz="0" w:space="0" w:color="auto" w:frame="1"/>
          <w:lang w:eastAsia="en-GB"/>
        </w:rPr>
      </w:pPr>
      <w:r>
        <w:rPr>
          <w:bdr w:val="none" w:sz="0" w:space="0" w:color="auto" w:frame="1"/>
          <w:lang w:eastAsia="en-GB"/>
        </w:rPr>
        <w:t>Please note.</w:t>
      </w:r>
    </w:p>
    <w:p w14:paraId="7DCBA733" w14:textId="77777777" w:rsidR="003D736B" w:rsidRPr="00BA16CF" w:rsidRDefault="003D736B" w:rsidP="003D736B">
      <w:pPr>
        <w:pStyle w:val="SubHeader"/>
        <w:rPr>
          <w:i/>
          <w:iCs/>
          <w:bdr w:val="none" w:sz="0" w:space="0" w:color="auto" w:frame="1"/>
          <w:lang w:eastAsia="en-GB"/>
        </w:rPr>
      </w:pPr>
      <w:r w:rsidRPr="00BA16CF">
        <w:rPr>
          <w:i/>
          <w:iCs/>
          <w:bdr w:val="none" w:sz="0" w:space="0" w:color="auto" w:frame="1"/>
          <w:lang w:eastAsia="en-GB"/>
        </w:rPr>
        <w:t>Thank you for downloading our article. Please feel free to add comments or make amendments to suit your needs before publishing it on your relevant platforms. However, as Myopia Focus is a non-profit organi</w:t>
      </w:r>
      <w:r w:rsidR="00BA16CF">
        <w:rPr>
          <w:i/>
          <w:iCs/>
          <w:bdr w:val="none" w:sz="0" w:space="0" w:color="auto" w:frame="1"/>
          <w:lang w:eastAsia="en-GB"/>
        </w:rPr>
        <w:t>s</w:t>
      </w:r>
      <w:r w:rsidRPr="00BA16CF">
        <w:rPr>
          <w:i/>
          <w:iCs/>
          <w:bdr w:val="none" w:sz="0" w:space="0" w:color="auto" w:frame="1"/>
          <w:lang w:eastAsia="en-GB"/>
        </w:rPr>
        <w:t xml:space="preserve">ation, we kindly request that you include a direct link to Myopia Focus within the article. This helps us spread awareness and ensure easy access to our resources. We appreciate your support and collaboration in promoting our mission. </w:t>
      </w:r>
    </w:p>
    <w:p w14:paraId="08DA4E3C" w14:textId="77777777" w:rsidR="003D736B" w:rsidRDefault="003D736B" w:rsidP="004D6CBD">
      <w:pPr>
        <w:pStyle w:val="Header-Occuity"/>
        <w:rPr>
          <w:bdr w:val="none" w:sz="0" w:space="0" w:color="auto" w:frame="1"/>
          <w:lang w:eastAsia="en-GB"/>
        </w:rPr>
      </w:pPr>
    </w:p>
    <w:p w14:paraId="7C21CFC1" w14:textId="15724A4D" w:rsidR="004D6CBD" w:rsidRDefault="00462D5F" w:rsidP="00462D5F">
      <w:pPr>
        <w:pStyle w:val="Header-Occuity"/>
        <w:rPr>
          <w:bdr w:val="none" w:sz="0" w:space="0" w:color="auto" w:frame="1"/>
          <w:lang w:eastAsia="en-GB"/>
        </w:rPr>
      </w:pPr>
      <w:r w:rsidRPr="00462D5F">
        <w:rPr>
          <w:bdr w:val="none" w:sz="0" w:space="0" w:color="auto" w:frame="1"/>
          <w:lang w:eastAsia="en-GB"/>
        </w:rPr>
        <w:t>My Child's Myopia and the Role of Glasses in Managing it</w:t>
      </w:r>
    </w:p>
    <w:p w14:paraId="1C39C107" w14:textId="0B6B76E3" w:rsidR="00F5463D" w:rsidRPr="00F5463D" w:rsidRDefault="00F5463D" w:rsidP="00F5463D">
      <w:pPr>
        <w:pStyle w:val="Paragraph-Occuity"/>
        <w:rPr>
          <w:bdr w:val="none" w:sz="0" w:space="0" w:color="auto" w:frame="1"/>
          <w:lang w:eastAsia="en-GB"/>
        </w:rPr>
      </w:pPr>
      <w:r w:rsidRPr="00F5463D">
        <w:rPr>
          <w:bdr w:val="none" w:sz="0" w:space="0" w:color="auto" w:frame="1"/>
          <w:lang w:eastAsia="en-GB"/>
        </w:rPr>
        <w:t>As a concerned parent, the possibility of your child needing glasses due to myopia can be worrisome. Questions may arise about the causes of the condition and its potential impact on your child's development and future career choices. Additionally, you might have heard the urban myth that early use of glasses could worsen eyesight. While there is a grain of truth in this, it's essential to understand the facts.</w:t>
      </w:r>
    </w:p>
    <w:p w14:paraId="6EAEE4D9" w14:textId="77777777" w:rsidR="00F5463D" w:rsidRPr="00F5463D" w:rsidRDefault="00F5463D" w:rsidP="00F5463D">
      <w:pPr>
        <w:pStyle w:val="Paragraph-Occuity"/>
        <w:rPr>
          <w:bdr w:val="none" w:sz="0" w:space="0" w:color="auto" w:frame="1"/>
          <w:lang w:eastAsia="en-GB"/>
        </w:rPr>
      </w:pPr>
    </w:p>
    <w:p w14:paraId="468E3CF9" w14:textId="40D13BBC" w:rsidR="00F5463D" w:rsidRPr="00F5463D" w:rsidRDefault="00F5463D" w:rsidP="00F5463D">
      <w:pPr>
        <w:pStyle w:val="Paragraph-Occuity"/>
        <w:rPr>
          <w:bdr w:val="none" w:sz="0" w:space="0" w:color="auto" w:frame="1"/>
          <w:lang w:eastAsia="en-GB"/>
        </w:rPr>
      </w:pPr>
      <w:r w:rsidRPr="00F5463D">
        <w:rPr>
          <w:bdr w:val="none" w:sz="0" w:space="0" w:color="auto" w:frame="1"/>
          <w:lang w:eastAsia="en-GB"/>
        </w:rPr>
        <w:t>A 2002 study [</w:t>
      </w:r>
      <w:hyperlink r:id="rId8" w:history="1">
        <w:r w:rsidRPr="00253743">
          <w:rPr>
            <w:rStyle w:val="Hyperlink"/>
            <w:bdr w:val="none" w:sz="0" w:space="0" w:color="auto" w:frame="1"/>
            <w:lang w:eastAsia="en-GB"/>
          </w:rPr>
          <w:t>1</w:t>
        </w:r>
      </w:hyperlink>
      <w:r w:rsidRPr="00F5463D">
        <w:rPr>
          <w:bdr w:val="none" w:sz="0" w:space="0" w:color="auto" w:frame="1"/>
          <w:lang w:eastAsia="en-GB"/>
        </w:rPr>
        <w:t xml:space="preserve">] revealed that if glasses are too weak to fully correct myopia, they could potentially accelerate its progression. It highlights the importance of regular eye tests and ensuring that the prescribed glasses are accurate to avoid any harm. The study also found that uncorrected blurred vision at any distance could stimulate the progression of myopia, while a </w:t>
      </w:r>
      <w:r w:rsidR="00BB7A91">
        <w:rPr>
          <w:bdr w:val="none" w:sz="0" w:space="0" w:color="auto" w:frame="1"/>
          <w:lang w:eastAsia="en-GB"/>
        </w:rPr>
        <w:t>full-distance</w:t>
      </w:r>
      <w:r w:rsidRPr="00F5463D">
        <w:rPr>
          <w:bdr w:val="none" w:sz="0" w:space="0" w:color="auto" w:frame="1"/>
          <w:lang w:eastAsia="en-GB"/>
        </w:rPr>
        <w:t xml:space="preserve"> correction does not. Thus, wearing correctly-prescribed glasses is vital, as it not only helps slow down myopia deterioration but also prevents adverse effects on your child's development.</w:t>
      </w:r>
    </w:p>
    <w:p w14:paraId="59C6007C" w14:textId="77777777" w:rsidR="00F5463D" w:rsidRPr="00F5463D" w:rsidRDefault="00F5463D" w:rsidP="00F5463D">
      <w:pPr>
        <w:pStyle w:val="Paragraph-Occuity"/>
        <w:rPr>
          <w:bdr w:val="none" w:sz="0" w:space="0" w:color="auto" w:frame="1"/>
          <w:lang w:eastAsia="en-GB"/>
        </w:rPr>
      </w:pPr>
    </w:p>
    <w:p w14:paraId="1C0D81B2" w14:textId="12C2E26C" w:rsidR="00F5463D" w:rsidRPr="00F5463D" w:rsidRDefault="00F5463D" w:rsidP="00F5463D">
      <w:pPr>
        <w:pStyle w:val="Paragraph-Occuity"/>
        <w:rPr>
          <w:bdr w:val="none" w:sz="0" w:space="0" w:color="auto" w:frame="1"/>
          <w:lang w:eastAsia="en-GB"/>
        </w:rPr>
      </w:pPr>
      <w:r w:rsidRPr="00F5463D">
        <w:rPr>
          <w:bdr w:val="none" w:sz="0" w:space="0" w:color="auto" w:frame="1"/>
          <w:lang w:eastAsia="en-GB"/>
        </w:rPr>
        <w:t>Several subsequent studies, including a 2020 cross-study review published in the Journal of Optometry [</w:t>
      </w:r>
      <w:hyperlink r:id="rId9" w:history="1">
        <w:r w:rsidRPr="00B913E1">
          <w:rPr>
            <w:rStyle w:val="Hyperlink"/>
            <w:bdr w:val="none" w:sz="0" w:space="0" w:color="auto" w:frame="1"/>
            <w:lang w:eastAsia="en-GB"/>
          </w:rPr>
          <w:t>2</w:t>
        </w:r>
      </w:hyperlink>
      <w:r w:rsidRPr="00F5463D">
        <w:rPr>
          <w:bdr w:val="none" w:sz="0" w:space="0" w:color="auto" w:frame="1"/>
          <w:lang w:eastAsia="en-GB"/>
        </w:rPr>
        <w:t>], have corroborated these findings, emphasizing the benefits of wearing glasses. A 2012 Stanford Rural Education Action Program report [</w:t>
      </w:r>
      <w:hyperlink r:id="rId10" w:history="1">
        <w:r w:rsidRPr="00FC5661">
          <w:rPr>
            <w:rStyle w:val="Hyperlink"/>
            <w:bdr w:val="none" w:sz="0" w:space="0" w:color="auto" w:frame="1"/>
            <w:lang w:eastAsia="en-GB"/>
          </w:rPr>
          <w:t>3</w:t>
        </w:r>
      </w:hyperlink>
      <w:r w:rsidRPr="00F5463D">
        <w:rPr>
          <w:bdr w:val="none" w:sz="0" w:space="0" w:color="auto" w:frame="1"/>
          <w:lang w:eastAsia="en-GB"/>
        </w:rPr>
        <w:t>] confidently concluded that wearing glasses does not harm students' eyes and can significantly reduce the severity of visual acuity decline.</w:t>
      </w:r>
    </w:p>
    <w:p w14:paraId="4D354BAD" w14:textId="77777777" w:rsidR="00F5463D" w:rsidRPr="00F5463D" w:rsidRDefault="00F5463D" w:rsidP="00F5463D">
      <w:pPr>
        <w:pStyle w:val="Paragraph-Occuity"/>
        <w:rPr>
          <w:bdr w:val="none" w:sz="0" w:space="0" w:color="auto" w:frame="1"/>
          <w:lang w:eastAsia="en-GB"/>
        </w:rPr>
      </w:pPr>
    </w:p>
    <w:p w14:paraId="10A506AA" w14:textId="77777777" w:rsidR="00F5463D" w:rsidRPr="00F5463D" w:rsidRDefault="00F5463D" w:rsidP="00F5463D">
      <w:pPr>
        <w:pStyle w:val="Paragraph-Occuity"/>
        <w:rPr>
          <w:bdr w:val="none" w:sz="0" w:space="0" w:color="auto" w:frame="1"/>
          <w:lang w:eastAsia="en-GB"/>
        </w:rPr>
      </w:pPr>
      <w:r w:rsidRPr="00F5463D">
        <w:rPr>
          <w:bdr w:val="none" w:sz="0" w:space="0" w:color="auto" w:frame="1"/>
          <w:lang w:eastAsia="en-GB"/>
        </w:rPr>
        <w:t>It's crucial to debunk the myth that wearing glasses worsens myopia. On the contrary, appropriately prescribed glasses can be beneficial. However, certain lifestyle factors may accelerate the progression of myopia. The prevalence of myopia has increased significantly in recent times, partly attributed to excessive screen time and decreased outdoor activities.</w:t>
      </w:r>
    </w:p>
    <w:p w14:paraId="25FD60EE" w14:textId="77777777" w:rsidR="00F5463D" w:rsidRPr="00F5463D" w:rsidRDefault="00F5463D" w:rsidP="00F5463D">
      <w:pPr>
        <w:pStyle w:val="Paragraph-Occuity"/>
        <w:rPr>
          <w:bdr w:val="none" w:sz="0" w:space="0" w:color="auto" w:frame="1"/>
          <w:lang w:eastAsia="en-GB"/>
        </w:rPr>
      </w:pPr>
    </w:p>
    <w:p w14:paraId="047C54A5" w14:textId="6CE2E72D" w:rsidR="00F5463D" w:rsidRPr="00F5463D" w:rsidRDefault="00F5463D" w:rsidP="00F5463D">
      <w:pPr>
        <w:pStyle w:val="Paragraph-Occuity"/>
        <w:rPr>
          <w:bdr w:val="none" w:sz="0" w:space="0" w:color="auto" w:frame="1"/>
          <w:lang w:eastAsia="en-GB"/>
        </w:rPr>
      </w:pPr>
      <w:r w:rsidRPr="00F5463D">
        <w:rPr>
          <w:bdr w:val="none" w:sz="0" w:space="0" w:color="auto" w:frame="1"/>
          <w:lang w:eastAsia="en-GB"/>
        </w:rPr>
        <w:t>Studies have shown that excessive screen use, particularly at close distances, can contribute to myopia development. The pandemic-induced online schooling further exacerbated this issue, leading to a significant increase in myopia cases among young children. Spending more time outdoors during childhood has been linked to a lower risk of developing myopia and may delay its progression [</w:t>
      </w:r>
      <w:hyperlink r:id="rId11" w:history="1">
        <w:r w:rsidR="00C63D8D" w:rsidRPr="00C63D8D">
          <w:rPr>
            <w:rStyle w:val="Hyperlink"/>
            <w:bdr w:val="none" w:sz="0" w:space="0" w:color="auto" w:frame="1"/>
            <w:lang w:eastAsia="en-GB"/>
          </w:rPr>
          <w:t>4</w:t>
        </w:r>
      </w:hyperlink>
      <w:r w:rsidRPr="00F5463D">
        <w:rPr>
          <w:bdr w:val="none" w:sz="0" w:space="0" w:color="auto" w:frame="1"/>
          <w:lang w:eastAsia="en-GB"/>
        </w:rPr>
        <w:t>].</w:t>
      </w:r>
    </w:p>
    <w:p w14:paraId="30C7EAAD" w14:textId="77777777" w:rsidR="00F5463D" w:rsidRPr="00F5463D" w:rsidRDefault="00F5463D" w:rsidP="00F5463D">
      <w:pPr>
        <w:pStyle w:val="Paragraph-Occuity"/>
        <w:rPr>
          <w:bdr w:val="none" w:sz="0" w:space="0" w:color="auto" w:frame="1"/>
          <w:lang w:eastAsia="en-GB"/>
        </w:rPr>
      </w:pPr>
    </w:p>
    <w:p w14:paraId="7C06C858" w14:textId="68975035" w:rsidR="00F5463D" w:rsidRDefault="00F5463D" w:rsidP="00F5463D">
      <w:pPr>
        <w:pStyle w:val="Paragraph-Occuity"/>
        <w:rPr>
          <w:bdr w:val="none" w:sz="0" w:space="0" w:color="auto" w:frame="1"/>
          <w:lang w:eastAsia="en-GB"/>
        </w:rPr>
      </w:pPr>
      <w:r w:rsidRPr="00F5463D">
        <w:rPr>
          <w:bdr w:val="none" w:sz="0" w:space="0" w:color="auto" w:frame="1"/>
          <w:lang w:eastAsia="en-GB"/>
        </w:rPr>
        <w:t>To effectively manage myopia, it is crucial to address both vision correction through glasses and lifestyle factors. Encouraging outdoor activities and reducing screen time can positively impact myopia progression.</w:t>
      </w:r>
    </w:p>
    <w:p w14:paraId="0F109D33" w14:textId="77777777" w:rsidR="00BB7A91" w:rsidRPr="00F5463D" w:rsidRDefault="00BB7A91" w:rsidP="00F5463D">
      <w:pPr>
        <w:pStyle w:val="Paragraph-Occuity"/>
        <w:rPr>
          <w:bdr w:val="none" w:sz="0" w:space="0" w:color="auto" w:frame="1"/>
          <w:lang w:eastAsia="en-GB"/>
        </w:rPr>
      </w:pPr>
    </w:p>
    <w:p w14:paraId="1A0324F5" w14:textId="2B40BFAC" w:rsidR="00462D5F" w:rsidRDefault="00F5463D" w:rsidP="00F5463D">
      <w:pPr>
        <w:pStyle w:val="Paragraph-Occuity"/>
        <w:rPr>
          <w:bdr w:val="none" w:sz="0" w:space="0" w:color="auto" w:frame="1"/>
          <w:lang w:eastAsia="en-GB"/>
        </w:rPr>
      </w:pPr>
      <w:r w:rsidRPr="00F5463D">
        <w:rPr>
          <w:bdr w:val="none" w:sz="0" w:space="0" w:color="auto" w:frame="1"/>
          <w:lang w:eastAsia="en-GB"/>
        </w:rPr>
        <w:t>In conclusion, wearing properly prescribed glasses will not worsen your child's myopia; rather, it can be beneficial in managing the condition. However, lifestyle changes, such as reducing screen time and increasing outdoor activities, are also essential in combating the rising prevalence of myopia among children.</w:t>
      </w:r>
    </w:p>
    <w:p w14:paraId="7CB1DD93" w14:textId="77777777" w:rsidR="00F5463D" w:rsidRDefault="00F5463D" w:rsidP="004D6CBD">
      <w:pPr>
        <w:shd w:val="clear" w:color="auto" w:fill="FFFFFF"/>
        <w:spacing w:after="0"/>
        <w:textAlignment w:val="baseline"/>
        <w:rPr>
          <w:rFonts w:ascii="Arial" w:eastAsia="Times New Roman" w:hAnsi="Arial" w:cs="Arial"/>
          <w:color w:val="000000"/>
          <w:bdr w:val="none" w:sz="0" w:space="0" w:color="auto" w:frame="1"/>
          <w:lang w:eastAsia="en-GB"/>
        </w:rPr>
      </w:pPr>
    </w:p>
    <w:p w14:paraId="0C3F2044" w14:textId="77777777" w:rsidR="2C352D95" w:rsidRDefault="2C352D95" w:rsidP="41047056">
      <w:pPr>
        <w:pStyle w:val="Paragraph-Occuity"/>
        <w:rPr>
          <w:b/>
          <w:bCs/>
          <w:lang w:eastAsia="en-GB"/>
        </w:rPr>
      </w:pPr>
      <w:r w:rsidRPr="41047056">
        <w:rPr>
          <w:b/>
          <w:bCs/>
          <w:lang w:eastAsia="en-GB"/>
        </w:rPr>
        <w:t>[Name of Business] is proud to support Myopia Focus</w:t>
      </w:r>
    </w:p>
    <w:p w14:paraId="6CC5963C" w14:textId="77777777" w:rsidR="41047056" w:rsidRDefault="41047056" w:rsidP="41047056">
      <w:pPr>
        <w:pStyle w:val="Paragraph-Occuity"/>
        <w:rPr>
          <w:lang w:eastAsia="en-GB"/>
        </w:rPr>
      </w:pPr>
    </w:p>
    <w:p w14:paraId="73216B36" w14:textId="77777777" w:rsidR="002028CF" w:rsidRDefault="2C352D95" w:rsidP="41047056">
      <w:pPr>
        <w:pStyle w:val="Paragraph-Occuity"/>
        <w:rPr>
          <w:lang w:eastAsia="en-GB"/>
        </w:rPr>
      </w:pPr>
      <w:r w:rsidRPr="002028CF">
        <w:rPr>
          <w:bdr w:val="none" w:sz="0" w:space="0" w:color="auto" w:frame="1"/>
          <w:lang w:eastAsia="en-GB"/>
        </w:rPr>
        <w:t xml:space="preserve">Independent </w:t>
      </w:r>
      <w:r w:rsidR="002028CF" w:rsidRPr="002028CF">
        <w:rPr>
          <w:bdr w:val="none" w:sz="0" w:space="0" w:color="auto" w:frame="1"/>
          <w:lang w:eastAsia="en-GB"/>
        </w:rPr>
        <w:t>information on myopia and myopia management can be found on </w:t>
      </w:r>
      <w:hyperlink r:id="rId12" w:history="1">
        <w:r w:rsidR="002028CF" w:rsidRPr="002028CF">
          <w:rPr>
            <w:rStyle w:val="Hyperlink"/>
            <w:bdr w:val="none" w:sz="0" w:space="0" w:color="auto" w:frame="1"/>
            <w:lang w:eastAsia="en-GB"/>
          </w:rPr>
          <w:t>myopiafocus.org</w:t>
        </w:r>
      </w:hyperlink>
      <w:r w:rsidR="002028CF" w:rsidRPr="002028CF">
        <w:rPr>
          <w:bdr w:val="none" w:sz="0" w:space="0" w:color="auto" w:frame="1"/>
          <w:lang w:eastAsia="en-GB"/>
        </w:rPr>
        <w:t>.</w:t>
      </w:r>
    </w:p>
    <w:p w14:paraId="641AFAB7" w14:textId="77777777" w:rsidR="002028CF" w:rsidRDefault="002028CF" w:rsidP="41047056">
      <w:pPr>
        <w:pStyle w:val="Paragraph-Occuity"/>
        <w:rPr>
          <w:lang w:eastAsia="en-GB"/>
        </w:rPr>
      </w:pPr>
    </w:p>
    <w:p w14:paraId="7A11214F" w14:textId="77777777" w:rsidR="002028CF" w:rsidRDefault="002028CF" w:rsidP="004D6CBD">
      <w:pPr>
        <w:pStyle w:val="Paragraph-Occuity"/>
        <w:rPr>
          <w:bdr w:val="none" w:sz="0" w:space="0" w:color="auto" w:frame="1"/>
          <w:lang w:eastAsia="en-GB"/>
        </w:rPr>
      </w:pPr>
      <w:r w:rsidRPr="002028CF">
        <w:rPr>
          <w:bdr w:val="none" w:sz="0" w:space="0" w:color="auto" w:frame="1"/>
          <w:lang w:eastAsia="en-GB"/>
        </w:rPr>
        <w:t>Please also consider signing </w:t>
      </w:r>
      <w:r>
        <w:rPr>
          <w:bdr w:val="none" w:sz="0" w:space="0" w:color="auto" w:frame="1"/>
          <w:lang w:eastAsia="en-GB"/>
        </w:rPr>
        <w:t xml:space="preserve">this </w:t>
      </w:r>
      <w:hyperlink r:id="rId13" w:history="1">
        <w:r w:rsidRPr="002028CF">
          <w:rPr>
            <w:rStyle w:val="Hyperlink"/>
            <w:bdr w:val="none" w:sz="0" w:space="0" w:color="auto" w:frame="1"/>
            <w:lang w:eastAsia="en-GB"/>
          </w:rPr>
          <w:t>change.org petition</w:t>
        </w:r>
      </w:hyperlink>
      <w:r w:rsidRPr="002028CF">
        <w:rPr>
          <w:bdr w:val="none" w:sz="0" w:space="0" w:color="auto" w:frame="1"/>
          <w:lang w:eastAsia="en-GB"/>
        </w:rPr>
        <w:t xml:space="preserve"> to get the NHS to recognise myopia as an ocular disease and </w:t>
      </w:r>
      <w:r w:rsidR="19859C8B" w:rsidRPr="002028CF">
        <w:rPr>
          <w:bdr w:val="none" w:sz="0" w:space="0" w:color="auto" w:frame="1"/>
          <w:lang w:eastAsia="en-GB"/>
        </w:rPr>
        <w:t xml:space="preserve">improve </w:t>
      </w:r>
      <w:r w:rsidRPr="002028CF">
        <w:rPr>
          <w:bdr w:val="none" w:sz="0" w:space="0" w:color="auto" w:frame="1"/>
          <w:lang w:eastAsia="en-GB"/>
        </w:rPr>
        <w:t>fund</w:t>
      </w:r>
      <w:r w:rsidR="51C106D7" w:rsidRPr="002028CF">
        <w:rPr>
          <w:bdr w:val="none" w:sz="0" w:space="0" w:color="auto" w:frame="1"/>
          <w:lang w:eastAsia="en-GB"/>
        </w:rPr>
        <w:t xml:space="preserve">ing for </w:t>
      </w:r>
      <w:r w:rsidRPr="002028CF">
        <w:rPr>
          <w:bdr w:val="none" w:sz="0" w:space="0" w:color="auto" w:frame="1"/>
          <w:lang w:eastAsia="en-GB"/>
        </w:rPr>
        <w:t>myopia management for children.</w:t>
      </w:r>
    </w:p>
    <w:p w14:paraId="7E37C3F0" w14:textId="77777777" w:rsidR="004D6CBD" w:rsidRDefault="004D6CBD" w:rsidP="004D6CBD">
      <w:pPr>
        <w:pStyle w:val="Paragraph-Occuity"/>
        <w:rPr>
          <w:lang w:eastAsia="en-GB"/>
        </w:rPr>
      </w:pPr>
    </w:p>
    <w:p w14:paraId="3C64D249" w14:textId="77777777" w:rsidR="5E911820" w:rsidRDefault="5E911820" w:rsidP="41047056">
      <w:pPr>
        <w:pStyle w:val="Paragraph-Occuity"/>
        <w:rPr>
          <w:b/>
          <w:bCs/>
          <w:lang w:eastAsia="en-GB"/>
        </w:rPr>
      </w:pPr>
      <w:r w:rsidRPr="41047056">
        <w:rPr>
          <w:b/>
          <w:bCs/>
          <w:lang w:eastAsia="en-GB"/>
        </w:rPr>
        <w:t>Images:</w:t>
      </w:r>
    </w:p>
    <w:p w14:paraId="02E41D5B" w14:textId="77777777" w:rsidR="002028CF" w:rsidRPr="004D6CBD" w:rsidRDefault="002028CF" w:rsidP="004D6CBD">
      <w:pPr>
        <w:pStyle w:val="Paragraph-Occuity"/>
        <w:rPr>
          <w:lang w:eastAsia="en-GB"/>
        </w:rPr>
      </w:pPr>
      <w:r>
        <w:rPr>
          <w:lang w:eastAsia="en-GB"/>
        </w:rPr>
        <w:t>Please feel free to use the below image:</w:t>
      </w:r>
    </w:p>
    <w:p w14:paraId="0446CF94" w14:textId="29A46BEA" w:rsidR="004D6CBD" w:rsidRDefault="00A7188C" w:rsidP="004D6CBD">
      <w:pPr>
        <w:textAlignment w:val="baseline"/>
        <w:rPr>
          <w:rFonts w:ascii="Arial" w:eastAsia="Times New Roman" w:hAnsi="Arial" w:cs="Arial"/>
          <w:color w:val="000000"/>
          <w:lang w:eastAsia="en-GB"/>
        </w:rPr>
      </w:pPr>
      <w:r>
        <w:rPr>
          <w:rFonts w:ascii="Arial" w:eastAsia="Times New Roman" w:hAnsi="Arial" w:cs="Arial"/>
          <w:noProof/>
          <w:color w:val="000000"/>
          <w:lang w:eastAsia="en-GB"/>
        </w:rPr>
        <w:drawing>
          <wp:inline distT="0" distB="0" distL="0" distR="0" wp14:anchorId="23CCB458" wp14:editId="62E54283">
            <wp:extent cx="5727700" cy="4293870"/>
            <wp:effectExtent l="0" t="0" r="6350" b="0"/>
            <wp:docPr id="1589273033" name="Picture 4" descr="A person putting glasses on a child'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73033" name="Picture 4" descr="A person putting glasses on a child's fac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27700" cy="4293870"/>
                    </a:xfrm>
                    <a:prstGeom prst="rect">
                      <a:avLst/>
                    </a:prstGeom>
                  </pic:spPr>
                </pic:pic>
              </a:graphicData>
            </a:graphic>
          </wp:inline>
        </w:drawing>
      </w:r>
    </w:p>
    <w:p w14:paraId="2B9617FE" w14:textId="77777777" w:rsidR="005A17C6" w:rsidRPr="004D6CBD" w:rsidRDefault="005A17C6" w:rsidP="004D6CBD">
      <w:pPr>
        <w:textAlignment w:val="baseline"/>
        <w:rPr>
          <w:rFonts w:ascii="Arial" w:eastAsia="Times New Roman" w:hAnsi="Arial" w:cs="Arial"/>
          <w:color w:val="000000"/>
          <w:lang w:eastAsia="en-GB"/>
        </w:rPr>
      </w:pPr>
    </w:p>
    <w:sectPr w:rsidR="005A17C6" w:rsidRPr="004D6CBD" w:rsidSect="00AD4F65">
      <w:footerReference w:type="default" r:id="rId15"/>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21A64" w14:textId="77777777" w:rsidR="00A55A63" w:rsidRDefault="00A55A63" w:rsidP="00F77795">
      <w:r>
        <w:separator/>
      </w:r>
    </w:p>
  </w:endnote>
  <w:endnote w:type="continuationSeparator" w:id="0">
    <w:p w14:paraId="168FC165" w14:textId="77777777" w:rsidR="00A55A63" w:rsidRDefault="00A55A63" w:rsidP="00F77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altName w:val="Segoe UI"/>
    <w:panose1 w:val="00000000000000000000"/>
    <w:charset w:val="00"/>
    <w:family w:val="swiss"/>
    <w:pitch w:val="variable"/>
    <w:sig w:usb0="E00002FF" w:usb1="4000201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DBE22" w14:textId="0CB53CAB" w:rsidR="00F77795" w:rsidRPr="00EE7682" w:rsidRDefault="00F77795" w:rsidP="00EE7682">
    <w:pPr>
      <w:pStyle w:val="Footer"/>
      <w:rPr>
        <w:rFonts w:ascii="Open Sans" w:hAnsi="Open Sans" w:cs="Open Sans"/>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BCA17" w14:textId="77777777" w:rsidR="00A55A63" w:rsidRDefault="00A55A63" w:rsidP="00F77795">
      <w:r>
        <w:separator/>
      </w:r>
    </w:p>
  </w:footnote>
  <w:footnote w:type="continuationSeparator" w:id="0">
    <w:p w14:paraId="39CB439F" w14:textId="77777777" w:rsidR="00A55A63" w:rsidRDefault="00A55A63" w:rsidP="00F777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513101"/>
    <w:multiLevelType w:val="hybridMultilevel"/>
    <w:tmpl w:val="44BA17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2D4C61"/>
    <w:multiLevelType w:val="hybridMultilevel"/>
    <w:tmpl w:val="A050ACCC"/>
    <w:lvl w:ilvl="0" w:tplc="D7B8617A">
      <w:start w:val="1"/>
      <w:numFmt w:val="decimal"/>
      <w:lvlText w:val="%1."/>
      <w:lvlJc w:val="left"/>
      <w:pPr>
        <w:ind w:left="720" w:hanging="360"/>
      </w:pPr>
      <w:rPr>
        <w:rFonts w:hint="default"/>
        <w:color w:val="ED6B06" w:themeColor="accent6"/>
      </w:rPr>
    </w:lvl>
    <w:lvl w:ilvl="1" w:tplc="EC925E24">
      <w:start w:val="1"/>
      <w:numFmt w:val="lowerLetter"/>
      <w:lvlText w:val="%2."/>
      <w:lvlJc w:val="left"/>
      <w:pPr>
        <w:ind w:left="1440" w:hanging="360"/>
      </w:pPr>
      <w:rPr>
        <w:rFonts w:hint="default"/>
        <w:color w:val="668695" w:themeColor="accent2"/>
      </w:rPr>
    </w:lvl>
    <w:lvl w:ilvl="2" w:tplc="679EB306">
      <w:start w:val="1"/>
      <w:numFmt w:val="lowerRoman"/>
      <w:lvlText w:val="%3."/>
      <w:lvlJc w:val="right"/>
      <w:pPr>
        <w:ind w:left="2160" w:hanging="180"/>
      </w:pPr>
      <w:rPr>
        <w:rFonts w:hint="default"/>
        <w:color w:val="668695" w:themeColor="accent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4A54F9F"/>
    <w:multiLevelType w:val="hybridMultilevel"/>
    <w:tmpl w:val="6DDAABB6"/>
    <w:lvl w:ilvl="0" w:tplc="DF600CF0">
      <w:start w:val="1"/>
      <w:numFmt w:val="bullet"/>
      <w:lvlText w:val="o"/>
      <w:lvlJc w:val="left"/>
      <w:pPr>
        <w:ind w:left="720" w:hanging="360"/>
      </w:pPr>
      <w:rPr>
        <w:rFonts w:ascii="Courier New" w:hAnsi="Courier New" w:hint="default"/>
        <w:color w:val="ED6B06" w:themeColor="accent6"/>
      </w:rPr>
    </w:lvl>
    <w:lvl w:ilvl="1" w:tplc="76787F78">
      <w:start w:val="1"/>
      <w:numFmt w:val="bullet"/>
      <w:lvlText w:val=""/>
      <w:lvlJc w:val="left"/>
      <w:pPr>
        <w:ind w:left="1440" w:hanging="360"/>
      </w:pPr>
      <w:rPr>
        <w:rFonts w:ascii="Symbol" w:hAnsi="Symbol" w:hint="default"/>
        <w:color w:val="ED6B06" w:themeColor="accent6"/>
      </w:rPr>
    </w:lvl>
    <w:lvl w:ilvl="2" w:tplc="AA6A4D5E">
      <w:start w:val="1"/>
      <w:numFmt w:val="bullet"/>
      <w:lvlText w:val=""/>
      <w:lvlJc w:val="left"/>
      <w:pPr>
        <w:ind w:left="2160" w:hanging="360"/>
      </w:pPr>
      <w:rPr>
        <w:rFonts w:ascii="Wingdings" w:hAnsi="Wingdings" w:hint="default"/>
        <w:color w:val="ED6B06" w:themeColor="accent6"/>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8228505">
    <w:abstractNumId w:val="0"/>
  </w:num>
  <w:num w:numId="2" w16cid:durableId="1579510783">
    <w:abstractNumId w:val="2"/>
  </w:num>
  <w:num w:numId="3" w16cid:durableId="6439758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A63"/>
    <w:rsid w:val="00003478"/>
    <w:rsid w:val="000C25D0"/>
    <w:rsid w:val="00103B14"/>
    <w:rsid w:val="002028CF"/>
    <w:rsid w:val="0022565C"/>
    <w:rsid w:val="00253743"/>
    <w:rsid w:val="0026034A"/>
    <w:rsid w:val="00264354"/>
    <w:rsid w:val="003278E2"/>
    <w:rsid w:val="003512FD"/>
    <w:rsid w:val="003D736B"/>
    <w:rsid w:val="00462D5F"/>
    <w:rsid w:val="004D6CBD"/>
    <w:rsid w:val="00582BCA"/>
    <w:rsid w:val="005A17C6"/>
    <w:rsid w:val="005A3322"/>
    <w:rsid w:val="006245B0"/>
    <w:rsid w:val="006528E0"/>
    <w:rsid w:val="006A0A10"/>
    <w:rsid w:val="006B7D37"/>
    <w:rsid w:val="00712E90"/>
    <w:rsid w:val="00880197"/>
    <w:rsid w:val="008832B4"/>
    <w:rsid w:val="008A5C0A"/>
    <w:rsid w:val="008A5E61"/>
    <w:rsid w:val="008E2841"/>
    <w:rsid w:val="009210DE"/>
    <w:rsid w:val="009772B1"/>
    <w:rsid w:val="009A4233"/>
    <w:rsid w:val="00A55A63"/>
    <w:rsid w:val="00A7188C"/>
    <w:rsid w:val="00AD4F65"/>
    <w:rsid w:val="00B72CD7"/>
    <w:rsid w:val="00B913E1"/>
    <w:rsid w:val="00BA16CF"/>
    <w:rsid w:val="00BB7A91"/>
    <w:rsid w:val="00C63D8D"/>
    <w:rsid w:val="00D2478F"/>
    <w:rsid w:val="00D83B60"/>
    <w:rsid w:val="00E110C2"/>
    <w:rsid w:val="00E8384F"/>
    <w:rsid w:val="00EC602E"/>
    <w:rsid w:val="00EE3124"/>
    <w:rsid w:val="00EE478F"/>
    <w:rsid w:val="00EE7682"/>
    <w:rsid w:val="00F5463D"/>
    <w:rsid w:val="00F7463B"/>
    <w:rsid w:val="00F77795"/>
    <w:rsid w:val="00F94697"/>
    <w:rsid w:val="00FA64F1"/>
    <w:rsid w:val="00FB2A73"/>
    <w:rsid w:val="00FC25DF"/>
    <w:rsid w:val="00FC5661"/>
    <w:rsid w:val="00FF2271"/>
    <w:rsid w:val="0ECA0D89"/>
    <w:rsid w:val="19859C8B"/>
    <w:rsid w:val="221FBF9B"/>
    <w:rsid w:val="227F0197"/>
    <w:rsid w:val="2557605D"/>
    <w:rsid w:val="2A11A923"/>
    <w:rsid w:val="2C352D95"/>
    <w:rsid w:val="41047056"/>
    <w:rsid w:val="51C106D7"/>
    <w:rsid w:val="599ACC3C"/>
    <w:rsid w:val="5E911820"/>
    <w:rsid w:val="614036F1"/>
    <w:rsid w:val="62DC0752"/>
    <w:rsid w:val="7905DE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7A09A"/>
  <w14:defaultImageDpi w14:val="32767"/>
  <w15:chartTrackingRefBased/>
  <w15:docId w15:val="{A106C08C-4917-437F-BE38-D12626520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8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A55A63"/>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6B7D37"/>
    <w:rPr>
      <w:color w:val="A5A5A5" w:themeColor="hyperlink"/>
      <w:u w:val="single"/>
    </w:rPr>
  </w:style>
  <w:style w:type="character" w:styleId="UnresolvedMention">
    <w:name w:val="Unresolved Mention"/>
    <w:basedOn w:val="DefaultParagraphFont"/>
    <w:uiPriority w:val="99"/>
    <w:rsid w:val="006B7D37"/>
    <w:rPr>
      <w:color w:val="605E5C"/>
      <w:shd w:val="clear" w:color="auto" w:fill="E1DFDD"/>
    </w:rPr>
  </w:style>
  <w:style w:type="character" w:styleId="FollowedHyperlink">
    <w:name w:val="FollowedHyperlink"/>
    <w:basedOn w:val="DefaultParagraphFont"/>
    <w:uiPriority w:val="99"/>
    <w:semiHidden/>
    <w:unhideWhenUsed/>
    <w:rsid w:val="006B7D37"/>
    <w:rPr>
      <w:color w:val="7F7F7F" w:themeColor="followedHyperlink"/>
      <w:u w:val="single"/>
    </w:rPr>
  </w:style>
  <w:style w:type="paragraph" w:styleId="Header">
    <w:name w:val="header"/>
    <w:basedOn w:val="Normal"/>
    <w:link w:val="HeaderChar"/>
    <w:uiPriority w:val="99"/>
    <w:unhideWhenUsed/>
    <w:rsid w:val="00F77795"/>
    <w:pPr>
      <w:tabs>
        <w:tab w:val="center" w:pos="4680"/>
        <w:tab w:val="right" w:pos="9360"/>
      </w:tabs>
    </w:pPr>
  </w:style>
  <w:style w:type="character" w:customStyle="1" w:styleId="HeaderChar">
    <w:name w:val="Header Char"/>
    <w:basedOn w:val="DefaultParagraphFont"/>
    <w:link w:val="Header"/>
    <w:uiPriority w:val="99"/>
    <w:rsid w:val="00F77795"/>
  </w:style>
  <w:style w:type="paragraph" w:styleId="Footer">
    <w:name w:val="footer"/>
    <w:basedOn w:val="Normal"/>
    <w:link w:val="FooterChar"/>
    <w:uiPriority w:val="99"/>
    <w:unhideWhenUsed/>
    <w:rsid w:val="00F77795"/>
    <w:pPr>
      <w:tabs>
        <w:tab w:val="center" w:pos="4680"/>
        <w:tab w:val="right" w:pos="9360"/>
      </w:tabs>
    </w:pPr>
  </w:style>
  <w:style w:type="character" w:customStyle="1" w:styleId="FooterChar">
    <w:name w:val="Footer Char"/>
    <w:basedOn w:val="DefaultParagraphFont"/>
    <w:link w:val="Footer"/>
    <w:uiPriority w:val="99"/>
    <w:rsid w:val="00F77795"/>
  </w:style>
  <w:style w:type="paragraph" w:customStyle="1" w:styleId="OrangeHeader">
    <w:name w:val="Orange Header"/>
    <w:basedOn w:val="Normal"/>
    <w:link w:val="OrangeHeaderChar"/>
    <w:qFormat/>
    <w:rsid w:val="009A4233"/>
    <w:rPr>
      <w:rFonts w:ascii="Open Sans" w:hAnsi="Open Sans" w:cs="Open Sans"/>
      <w:color w:val="FC5000"/>
      <w:sz w:val="20"/>
      <w:szCs w:val="20"/>
    </w:rPr>
  </w:style>
  <w:style w:type="paragraph" w:customStyle="1" w:styleId="Header-Occuity">
    <w:name w:val="Header - Occuity"/>
    <w:basedOn w:val="Normal"/>
    <w:link w:val="Header-OccuityChar"/>
    <w:qFormat/>
    <w:rsid w:val="00712E90"/>
    <w:rPr>
      <w:rFonts w:ascii="Open Sans" w:hAnsi="Open Sans" w:cs="Open Sans"/>
      <w:b/>
      <w:bCs/>
      <w:color w:val="171F34" w:themeColor="accent1"/>
    </w:rPr>
  </w:style>
  <w:style w:type="character" w:customStyle="1" w:styleId="OrangeHeaderChar">
    <w:name w:val="Orange Header Char"/>
    <w:basedOn w:val="DefaultParagraphFont"/>
    <w:link w:val="OrangeHeader"/>
    <w:rsid w:val="009A4233"/>
    <w:rPr>
      <w:rFonts w:ascii="Open Sans" w:hAnsi="Open Sans" w:cs="Open Sans"/>
      <w:color w:val="FC5000"/>
      <w:sz w:val="20"/>
      <w:szCs w:val="20"/>
    </w:rPr>
  </w:style>
  <w:style w:type="paragraph" w:customStyle="1" w:styleId="Paragraph-Occuity">
    <w:name w:val="Paragraph - Occuity"/>
    <w:basedOn w:val="Normal"/>
    <w:link w:val="Paragraph-OccuityChar"/>
    <w:qFormat/>
    <w:rsid w:val="009A4233"/>
    <w:rPr>
      <w:rFonts w:ascii="Open Sans" w:hAnsi="Open Sans" w:cs="Open Sans"/>
      <w:color w:val="1D2843" w:themeColor="text1" w:themeTint="F2"/>
      <w:sz w:val="20"/>
      <w:szCs w:val="20"/>
    </w:rPr>
  </w:style>
  <w:style w:type="character" w:customStyle="1" w:styleId="Header-OccuityChar">
    <w:name w:val="Header - Occuity Char"/>
    <w:basedOn w:val="DefaultParagraphFont"/>
    <w:link w:val="Header-Occuity"/>
    <w:rsid w:val="00712E90"/>
    <w:rPr>
      <w:rFonts w:ascii="Open Sans" w:hAnsi="Open Sans" w:cs="Open Sans"/>
      <w:b/>
      <w:bCs/>
      <w:color w:val="171F34" w:themeColor="accent1"/>
    </w:rPr>
  </w:style>
  <w:style w:type="paragraph" w:customStyle="1" w:styleId="Occuity-ParagraphStyle">
    <w:name w:val="Occuity - Paragraph Style"/>
    <w:basedOn w:val="Normal"/>
    <w:link w:val="Occuity-ParagraphStyleChar"/>
    <w:rsid w:val="00712E90"/>
    <w:rPr>
      <w:rFonts w:ascii="Open Sans" w:hAnsi="Open Sans"/>
    </w:rPr>
  </w:style>
  <w:style w:type="character" w:customStyle="1" w:styleId="Paragraph-OccuityChar">
    <w:name w:val="Paragraph - Occuity Char"/>
    <w:basedOn w:val="DefaultParagraphFont"/>
    <w:link w:val="Paragraph-Occuity"/>
    <w:rsid w:val="009A4233"/>
    <w:rPr>
      <w:rFonts w:ascii="Open Sans" w:hAnsi="Open Sans" w:cs="Open Sans"/>
      <w:color w:val="1D2843" w:themeColor="text1" w:themeTint="F2"/>
      <w:sz w:val="20"/>
      <w:szCs w:val="20"/>
    </w:rPr>
  </w:style>
  <w:style w:type="paragraph" w:styleId="ListParagraph">
    <w:name w:val="List Paragraph"/>
    <w:basedOn w:val="Normal"/>
    <w:uiPriority w:val="34"/>
    <w:qFormat/>
    <w:rsid w:val="009A4233"/>
    <w:pPr>
      <w:ind w:left="720"/>
      <w:contextualSpacing/>
    </w:pPr>
  </w:style>
  <w:style w:type="character" w:customStyle="1" w:styleId="Occuity-ParagraphStyleChar">
    <w:name w:val="Occuity - Paragraph Style Char"/>
    <w:basedOn w:val="DefaultParagraphFont"/>
    <w:link w:val="Occuity-ParagraphStyle"/>
    <w:rsid w:val="00712E90"/>
    <w:rPr>
      <w:rFonts w:ascii="Open Sans" w:hAnsi="Open Sans"/>
    </w:rPr>
  </w:style>
  <w:style w:type="paragraph" w:customStyle="1" w:styleId="DateStyle">
    <w:name w:val="Date Style"/>
    <w:basedOn w:val="Normal"/>
    <w:link w:val="DateStyleChar"/>
    <w:qFormat/>
    <w:rsid w:val="00712E90"/>
    <w:pPr>
      <w:jc w:val="right"/>
    </w:pPr>
    <w:rPr>
      <w:rFonts w:ascii="Open Sans" w:hAnsi="Open Sans" w:cs="Open Sans"/>
      <w:color w:val="668695" w:themeColor="text2"/>
      <w:sz w:val="18"/>
      <w:szCs w:val="18"/>
    </w:rPr>
  </w:style>
  <w:style w:type="paragraph" w:customStyle="1" w:styleId="SubHeader">
    <w:name w:val="SubHeader"/>
    <w:basedOn w:val="Normal"/>
    <w:link w:val="SubHeaderChar"/>
    <w:qFormat/>
    <w:rsid w:val="00264354"/>
    <w:rPr>
      <w:rFonts w:ascii="Open Sans" w:hAnsi="Open Sans" w:cs="Open Sans"/>
      <w:b/>
      <w:bCs/>
      <w:color w:val="668695" w:themeColor="accent2"/>
      <w:sz w:val="20"/>
      <w:szCs w:val="20"/>
    </w:rPr>
  </w:style>
  <w:style w:type="character" w:customStyle="1" w:styleId="DateStyleChar">
    <w:name w:val="Date Style Char"/>
    <w:basedOn w:val="DefaultParagraphFont"/>
    <w:link w:val="DateStyle"/>
    <w:rsid w:val="00712E90"/>
    <w:rPr>
      <w:rFonts w:ascii="Open Sans" w:hAnsi="Open Sans" w:cs="Open Sans"/>
      <w:color w:val="668695" w:themeColor="text2"/>
      <w:sz w:val="18"/>
      <w:szCs w:val="18"/>
    </w:rPr>
  </w:style>
  <w:style w:type="character" w:customStyle="1" w:styleId="SubHeaderChar">
    <w:name w:val="SubHeader Char"/>
    <w:basedOn w:val="DefaultParagraphFont"/>
    <w:link w:val="SubHeader"/>
    <w:rsid w:val="00264354"/>
    <w:rPr>
      <w:rFonts w:ascii="Open Sans" w:hAnsi="Open Sans" w:cs="Open Sans"/>
      <w:b/>
      <w:bCs/>
      <w:color w:val="668695" w:themeColor="accent2"/>
      <w:sz w:val="20"/>
      <w:szCs w:val="20"/>
    </w:rPr>
  </w:style>
  <w:style w:type="paragraph" w:customStyle="1" w:styleId="SubHeader2">
    <w:name w:val="SubHeader 2"/>
    <w:basedOn w:val="SubHeader"/>
    <w:link w:val="SubHeader2Char"/>
    <w:qFormat/>
    <w:rsid w:val="00E110C2"/>
    <w:rPr>
      <w:color w:val="C00000"/>
    </w:rPr>
  </w:style>
  <w:style w:type="character" w:customStyle="1" w:styleId="SubHeader2Char">
    <w:name w:val="SubHeader 2 Char"/>
    <w:basedOn w:val="SubHeaderChar"/>
    <w:link w:val="SubHeader2"/>
    <w:rsid w:val="00E110C2"/>
    <w:rPr>
      <w:rFonts w:ascii="Open Sans" w:hAnsi="Open Sans" w:cs="Open Sans"/>
      <w:b/>
      <w:bCs/>
      <w:color w:val="C00000"/>
      <w:sz w:val="20"/>
      <w:szCs w:val="20"/>
    </w:rPr>
  </w:style>
  <w:style w:type="paragraph" w:customStyle="1" w:styleId="xvisr">
    <w:name w:val="xvisr"/>
    <w:basedOn w:val="Normal"/>
    <w:rsid w:val="004D6CBD"/>
    <w:pPr>
      <w:spacing w:before="100" w:beforeAutospacing="1" w:after="100" w:afterAutospacing="1"/>
    </w:pPr>
    <w:rPr>
      <w:rFonts w:ascii="Times New Roman" w:eastAsia="Times New Roman" w:hAnsi="Times New Roman" w:cs="Times New Roman"/>
      <w:lang w:eastAsia="en-GB"/>
    </w:rPr>
  </w:style>
  <w:style w:type="character" w:customStyle="1" w:styleId="b2eff">
    <w:name w:val="b2eff"/>
    <w:basedOn w:val="DefaultParagraphFont"/>
    <w:rsid w:val="004D6CBD"/>
  </w:style>
  <w:style w:type="character" w:styleId="Strong">
    <w:name w:val="Strong"/>
    <w:basedOn w:val="DefaultParagraphFont"/>
    <w:uiPriority w:val="22"/>
    <w:qFormat/>
    <w:rsid w:val="004D6CBD"/>
    <w:rPr>
      <w:b/>
      <w:bC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uiPriority w:val="9"/>
    <w:rsid w:val="00A55A63"/>
    <w:rPr>
      <w:rFonts w:ascii="Times New Roman" w:eastAsia="Times New Roman" w:hAnsi="Times New Roman" w:cs="Times New Roman"/>
      <w:b/>
      <w:bCs/>
      <w:kern w:val="36"/>
      <w:sz w:val="48"/>
      <w:szCs w:val="48"/>
      <w:lang w:eastAsia="en-GB"/>
    </w:rPr>
  </w:style>
  <w:style w:type="character" w:customStyle="1" w:styleId="blog-post-title-font">
    <w:name w:val="blog-post-title-font"/>
    <w:basedOn w:val="DefaultParagraphFont"/>
    <w:rsid w:val="00A55A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04500">
      <w:bodyDiv w:val="1"/>
      <w:marLeft w:val="0"/>
      <w:marRight w:val="0"/>
      <w:marTop w:val="0"/>
      <w:marBottom w:val="0"/>
      <w:divBdr>
        <w:top w:val="none" w:sz="0" w:space="0" w:color="auto"/>
        <w:left w:val="none" w:sz="0" w:space="0" w:color="auto"/>
        <w:bottom w:val="none" w:sz="0" w:space="0" w:color="auto"/>
        <w:right w:val="none" w:sz="0" w:space="0" w:color="auto"/>
      </w:divBdr>
    </w:div>
    <w:div w:id="855657660">
      <w:bodyDiv w:val="1"/>
      <w:marLeft w:val="0"/>
      <w:marRight w:val="0"/>
      <w:marTop w:val="0"/>
      <w:marBottom w:val="0"/>
      <w:divBdr>
        <w:top w:val="none" w:sz="0" w:space="0" w:color="auto"/>
        <w:left w:val="none" w:sz="0" w:space="0" w:color="auto"/>
        <w:bottom w:val="none" w:sz="0" w:space="0" w:color="auto"/>
        <w:right w:val="none" w:sz="0" w:space="0" w:color="auto"/>
      </w:divBdr>
    </w:div>
    <w:div w:id="895626582">
      <w:bodyDiv w:val="1"/>
      <w:marLeft w:val="0"/>
      <w:marRight w:val="0"/>
      <w:marTop w:val="0"/>
      <w:marBottom w:val="0"/>
      <w:divBdr>
        <w:top w:val="none" w:sz="0" w:space="0" w:color="auto"/>
        <w:left w:val="none" w:sz="0" w:space="0" w:color="auto"/>
        <w:bottom w:val="none" w:sz="0" w:space="0" w:color="auto"/>
        <w:right w:val="none" w:sz="0" w:space="0" w:color="auto"/>
      </w:divBdr>
    </w:div>
    <w:div w:id="918448013">
      <w:bodyDiv w:val="1"/>
      <w:marLeft w:val="0"/>
      <w:marRight w:val="0"/>
      <w:marTop w:val="0"/>
      <w:marBottom w:val="0"/>
      <w:divBdr>
        <w:top w:val="none" w:sz="0" w:space="0" w:color="auto"/>
        <w:left w:val="none" w:sz="0" w:space="0" w:color="auto"/>
        <w:bottom w:val="none" w:sz="0" w:space="0" w:color="auto"/>
        <w:right w:val="none" w:sz="0" w:space="0" w:color="auto"/>
      </w:divBdr>
      <w:divsChild>
        <w:div w:id="93863133">
          <w:marLeft w:val="0"/>
          <w:marRight w:val="0"/>
          <w:marTop w:val="225"/>
          <w:marBottom w:val="225"/>
          <w:divBdr>
            <w:top w:val="none" w:sz="0" w:space="0" w:color="auto"/>
            <w:left w:val="none" w:sz="0" w:space="0" w:color="auto"/>
            <w:bottom w:val="none" w:sz="0" w:space="0" w:color="auto"/>
            <w:right w:val="none" w:sz="0" w:space="0" w:color="auto"/>
          </w:divBdr>
          <w:divsChild>
            <w:div w:id="219025706">
              <w:marLeft w:val="0"/>
              <w:marRight w:val="600"/>
              <w:marTop w:val="0"/>
              <w:marBottom w:val="0"/>
              <w:divBdr>
                <w:top w:val="none" w:sz="0" w:space="0" w:color="auto"/>
                <w:left w:val="none" w:sz="0" w:space="0" w:color="auto"/>
                <w:bottom w:val="none" w:sz="0" w:space="0" w:color="auto"/>
                <w:right w:val="none" w:sz="0" w:space="0" w:color="auto"/>
              </w:divBdr>
              <w:divsChild>
                <w:div w:id="934750318">
                  <w:marLeft w:val="0"/>
                  <w:marRight w:val="0"/>
                  <w:marTop w:val="0"/>
                  <w:marBottom w:val="0"/>
                  <w:divBdr>
                    <w:top w:val="none" w:sz="0" w:space="0" w:color="auto"/>
                    <w:left w:val="none" w:sz="0" w:space="0" w:color="auto"/>
                    <w:bottom w:val="none" w:sz="0" w:space="0" w:color="auto"/>
                    <w:right w:val="none" w:sz="0" w:space="0" w:color="auto"/>
                  </w:divBdr>
                  <w:divsChild>
                    <w:div w:id="182027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31007">
          <w:blockQuote w:val="1"/>
          <w:marLeft w:val="720"/>
          <w:marRight w:val="720"/>
          <w:marTop w:val="100"/>
          <w:marBottom w:val="100"/>
          <w:divBdr>
            <w:top w:val="none" w:sz="0" w:space="8" w:color="auto"/>
            <w:left w:val="none" w:sz="0" w:space="0" w:color="auto"/>
            <w:bottom w:val="none" w:sz="0" w:space="8" w:color="auto"/>
            <w:right w:val="none" w:sz="0" w:space="0" w:color="auto"/>
          </w:divBdr>
        </w:div>
        <w:div w:id="1647053970">
          <w:marLeft w:val="0"/>
          <w:marRight w:val="0"/>
          <w:marTop w:val="225"/>
          <w:marBottom w:val="225"/>
          <w:divBdr>
            <w:top w:val="none" w:sz="0" w:space="0" w:color="auto"/>
            <w:left w:val="none" w:sz="0" w:space="0" w:color="auto"/>
            <w:bottom w:val="none" w:sz="0" w:space="0" w:color="auto"/>
            <w:right w:val="none" w:sz="0" w:space="0" w:color="auto"/>
          </w:divBdr>
          <w:divsChild>
            <w:div w:id="1528450219">
              <w:marLeft w:val="0"/>
              <w:marRight w:val="0"/>
              <w:marTop w:val="0"/>
              <w:marBottom w:val="0"/>
              <w:divBdr>
                <w:top w:val="none" w:sz="0" w:space="0" w:color="auto"/>
                <w:left w:val="none" w:sz="0" w:space="0" w:color="auto"/>
                <w:bottom w:val="none" w:sz="0" w:space="0" w:color="auto"/>
                <w:right w:val="none" w:sz="0" w:space="0" w:color="auto"/>
              </w:divBdr>
              <w:divsChild>
                <w:div w:id="1880508100">
                  <w:marLeft w:val="0"/>
                  <w:marRight w:val="0"/>
                  <w:marTop w:val="0"/>
                  <w:marBottom w:val="0"/>
                  <w:divBdr>
                    <w:top w:val="none" w:sz="0" w:space="0" w:color="auto"/>
                    <w:left w:val="none" w:sz="0" w:space="0" w:color="auto"/>
                    <w:bottom w:val="none" w:sz="0" w:space="0" w:color="auto"/>
                    <w:right w:val="none" w:sz="0" w:space="0" w:color="auto"/>
                  </w:divBdr>
                  <w:divsChild>
                    <w:div w:id="2877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578510">
          <w:marLeft w:val="0"/>
          <w:marRight w:val="0"/>
          <w:marTop w:val="225"/>
          <w:marBottom w:val="225"/>
          <w:divBdr>
            <w:top w:val="none" w:sz="0" w:space="0" w:color="auto"/>
            <w:left w:val="none" w:sz="0" w:space="0" w:color="auto"/>
            <w:bottom w:val="none" w:sz="0" w:space="0" w:color="auto"/>
            <w:right w:val="none" w:sz="0" w:space="0" w:color="auto"/>
          </w:divBdr>
          <w:divsChild>
            <w:div w:id="543836235">
              <w:marLeft w:val="0"/>
              <w:marRight w:val="600"/>
              <w:marTop w:val="0"/>
              <w:marBottom w:val="0"/>
              <w:divBdr>
                <w:top w:val="none" w:sz="0" w:space="0" w:color="auto"/>
                <w:left w:val="none" w:sz="0" w:space="0" w:color="auto"/>
                <w:bottom w:val="none" w:sz="0" w:space="0" w:color="auto"/>
                <w:right w:val="none" w:sz="0" w:space="0" w:color="auto"/>
              </w:divBdr>
              <w:divsChild>
                <w:div w:id="794446751">
                  <w:marLeft w:val="0"/>
                  <w:marRight w:val="0"/>
                  <w:marTop w:val="0"/>
                  <w:marBottom w:val="0"/>
                  <w:divBdr>
                    <w:top w:val="none" w:sz="0" w:space="0" w:color="auto"/>
                    <w:left w:val="none" w:sz="0" w:space="0" w:color="auto"/>
                    <w:bottom w:val="none" w:sz="0" w:space="0" w:color="auto"/>
                    <w:right w:val="none" w:sz="0" w:space="0" w:color="auto"/>
                  </w:divBdr>
                  <w:divsChild>
                    <w:div w:id="89967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310605">
          <w:blockQuote w:val="1"/>
          <w:marLeft w:val="720"/>
          <w:marRight w:val="720"/>
          <w:marTop w:val="100"/>
          <w:marBottom w:val="100"/>
          <w:divBdr>
            <w:top w:val="none" w:sz="0" w:space="8" w:color="auto"/>
            <w:left w:val="none" w:sz="0" w:space="0" w:color="auto"/>
            <w:bottom w:val="none" w:sz="0" w:space="8" w:color="auto"/>
            <w:right w:val="none" w:sz="0" w:space="0" w:color="auto"/>
          </w:divBdr>
        </w:div>
        <w:div w:id="584339060">
          <w:marLeft w:val="0"/>
          <w:marRight w:val="0"/>
          <w:marTop w:val="225"/>
          <w:marBottom w:val="225"/>
          <w:divBdr>
            <w:top w:val="none" w:sz="0" w:space="0" w:color="auto"/>
            <w:left w:val="none" w:sz="0" w:space="0" w:color="auto"/>
            <w:bottom w:val="none" w:sz="0" w:space="0" w:color="auto"/>
            <w:right w:val="none" w:sz="0" w:space="0" w:color="auto"/>
          </w:divBdr>
          <w:divsChild>
            <w:div w:id="1441026435">
              <w:marLeft w:val="0"/>
              <w:marRight w:val="600"/>
              <w:marTop w:val="0"/>
              <w:marBottom w:val="0"/>
              <w:divBdr>
                <w:top w:val="none" w:sz="0" w:space="0" w:color="auto"/>
                <w:left w:val="none" w:sz="0" w:space="0" w:color="auto"/>
                <w:bottom w:val="none" w:sz="0" w:space="0" w:color="auto"/>
                <w:right w:val="none" w:sz="0" w:space="0" w:color="auto"/>
              </w:divBdr>
              <w:divsChild>
                <w:div w:id="860167195">
                  <w:marLeft w:val="0"/>
                  <w:marRight w:val="0"/>
                  <w:marTop w:val="0"/>
                  <w:marBottom w:val="0"/>
                  <w:divBdr>
                    <w:top w:val="none" w:sz="0" w:space="0" w:color="auto"/>
                    <w:left w:val="none" w:sz="0" w:space="0" w:color="auto"/>
                    <w:bottom w:val="none" w:sz="0" w:space="0" w:color="auto"/>
                    <w:right w:val="none" w:sz="0" w:space="0" w:color="auto"/>
                  </w:divBdr>
                  <w:divsChild>
                    <w:div w:id="3693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86264">
          <w:blockQuote w:val="1"/>
          <w:marLeft w:val="720"/>
          <w:marRight w:val="720"/>
          <w:marTop w:val="100"/>
          <w:marBottom w:val="100"/>
          <w:divBdr>
            <w:top w:val="none" w:sz="0" w:space="8" w:color="auto"/>
            <w:left w:val="none" w:sz="0" w:space="0" w:color="auto"/>
            <w:bottom w:val="none" w:sz="0" w:space="8" w:color="auto"/>
            <w:right w:val="none" w:sz="0" w:space="0" w:color="auto"/>
          </w:divBdr>
        </w:div>
        <w:div w:id="1453403324">
          <w:marLeft w:val="0"/>
          <w:marRight w:val="0"/>
          <w:marTop w:val="225"/>
          <w:marBottom w:val="225"/>
          <w:divBdr>
            <w:top w:val="none" w:sz="0" w:space="0" w:color="auto"/>
            <w:left w:val="none" w:sz="0" w:space="0" w:color="auto"/>
            <w:bottom w:val="none" w:sz="0" w:space="0" w:color="auto"/>
            <w:right w:val="none" w:sz="0" w:space="0" w:color="auto"/>
          </w:divBdr>
          <w:divsChild>
            <w:div w:id="1992902159">
              <w:marLeft w:val="0"/>
              <w:marRight w:val="600"/>
              <w:marTop w:val="0"/>
              <w:marBottom w:val="0"/>
              <w:divBdr>
                <w:top w:val="none" w:sz="0" w:space="0" w:color="auto"/>
                <w:left w:val="none" w:sz="0" w:space="0" w:color="auto"/>
                <w:bottom w:val="none" w:sz="0" w:space="0" w:color="auto"/>
                <w:right w:val="none" w:sz="0" w:space="0" w:color="auto"/>
              </w:divBdr>
              <w:divsChild>
                <w:div w:id="2121297767">
                  <w:marLeft w:val="0"/>
                  <w:marRight w:val="0"/>
                  <w:marTop w:val="0"/>
                  <w:marBottom w:val="0"/>
                  <w:divBdr>
                    <w:top w:val="none" w:sz="0" w:space="0" w:color="auto"/>
                    <w:left w:val="none" w:sz="0" w:space="0" w:color="auto"/>
                    <w:bottom w:val="none" w:sz="0" w:space="0" w:color="auto"/>
                    <w:right w:val="none" w:sz="0" w:space="0" w:color="auto"/>
                  </w:divBdr>
                  <w:divsChild>
                    <w:div w:id="11928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3828">
          <w:blockQuote w:val="1"/>
          <w:marLeft w:val="720"/>
          <w:marRight w:val="720"/>
          <w:marTop w:val="100"/>
          <w:marBottom w:val="100"/>
          <w:divBdr>
            <w:top w:val="none" w:sz="0" w:space="8" w:color="auto"/>
            <w:left w:val="none" w:sz="0" w:space="0" w:color="auto"/>
            <w:bottom w:val="none" w:sz="0" w:space="8" w:color="auto"/>
            <w:right w:val="none" w:sz="0" w:space="0" w:color="auto"/>
          </w:divBdr>
        </w:div>
        <w:div w:id="827938854">
          <w:marLeft w:val="0"/>
          <w:marRight w:val="0"/>
          <w:marTop w:val="225"/>
          <w:marBottom w:val="225"/>
          <w:divBdr>
            <w:top w:val="none" w:sz="0" w:space="0" w:color="auto"/>
            <w:left w:val="none" w:sz="0" w:space="0" w:color="auto"/>
            <w:bottom w:val="none" w:sz="0" w:space="0" w:color="auto"/>
            <w:right w:val="none" w:sz="0" w:space="0" w:color="auto"/>
          </w:divBdr>
          <w:divsChild>
            <w:div w:id="709257832">
              <w:marLeft w:val="0"/>
              <w:marRight w:val="600"/>
              <w:marTop w:val="0"/>
              <w:marBottom w:val="0"/>
              <w:divBdr>
                <w:top w:val="none" w:sz="0" w:space="0" w:color="auto"/>
                <w:left w:val="none" w:sz="0" w:space="0" w:color="auto"/>
                <w:bottom w:val="none" w:sz="0" w:space="0" w:color="auto"/>
                <w:right w:val="none" w:sz="0" w:space="0" w:color="auto"/>
              </w:divBdr>
              <w:divsChild>
                <w:div w:id="1998261573">
                  <w:marLeft w:val="0"/>
                  <w:marRight w:val="0"/>
                  <w:marTop w:val="0"/>
                  <w:marBottom w:val="0"/>
                  <w:divBdr>
                    <w:top w:val="none" w:sz="0" w:space="0" w:color="auto"/>
                    <w:left w:val="none" w:sz="0" w:space="0" w:color="auto"/>
                    <w:bottom w:val="none" w:sz="0" w:space="0" w:color="auto"/>
                    <w:right w:val="none" w:sz="0" w:space="0" w:color="auto"/>
                  </w:divBdr>
                  <w:divsChild>
                    <w:div w:id="173797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0012">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1278102133">
      <w:bodyDiv w:val="1"/>
      <w:marLeft w:val="0"/>
      <w:marRight w:val="0"/>
      <w:marTop w:val="0"/>
      <w:marBottom w:val="0"/>
      <w:divBdr>
        <w:top w:val="none" w:sz="0" w:space="0" w:color="auto"/>
        <w:left w:val="none" w:sz="0" w:space="0" w:color="auto"/>
        <w:bottom w:val="none" w:sz="0" w:space="0" w:color="auto"/>
        <w:right w:val="none" w:sz="0" w:space="0" w:color="auto"/>
      </w:divBdr>
      <w:divsChild>
        <w:div w:id="2038193665">
          <w:marLeft w:val="0"/>
          <w:marRight w:val="0"/>
          <w:marTop w:val="225"/>
          <w:marBottom w:val="225"/>
          <w:divBdr>
            <w:top w:val="none" w:sz="0" w:space="0" w:color="auto"/>
            <w:left w:val="none" w:sz="0" w:space="0" w:color="auto"/>
            <w:bottom w:val="none" w:sz="0" w:space="0" w:color="auto"/>
            <w:right w:val="none" w:sz="0" w:space="0" w:color="auto"/>
          </w:divBdr>
          <w:divsChild>
            <w:div w:id="1136525872">
              <w:marLeft w:val="0"/>
              <w:marRight w:val="600"/>
              <w:marTop w:val="0"/>
              <w:marBottom w:val="0"/>
              <w:divBdr>
                <w:top w:val="none" w:sz="0" w:space="0" w:color="auto"/>
                <w:left w:val="none" w:sz="0" w:space="0" w:color="auto"/>
                <w:bottom w:val="none" w:sz="0" w:space="0" w:color="auto"/>
                <w:right w:val="none" w:sz="0" w:space="0" w:color="auto"/>
              </w:divBdr>
              <w:divsChild>
                <w:div w:id="865099534">
                  <w:marLeft w:val="0"/>
                  <w:marRight w:val="0"/>
                  <w:marTop w:val="0"/>
                  <w:marBottom w:val="0"/>
                  <w:divBdr>
                    <w:top w:val="none" w:sz="0" w:space="0" w:color="auto"/>
                    <w:left w:val="none" w:sz="0" w:space="0" w:color="auto"/>
                    <w:bottom w:val="none" w:sz="0" w:space="0" w:color="auto"/>
                    <w:right w:val="none" w:sz="0" w:space="0" w:color="auto"/>
                  </w:divBdr>
                  <w:divsChild>
                    <w:div w:id="61841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023199">
          <w:blockQuote w:val="1"/>
          <w:marLeft w:val="720"/>
          <w:marRight w:val="720"/>
          <w:marTop w:val="100"/>
          <w:marBottom w:val="100"/>
          <w:divBdr>
            <w:top w:val="none" w:sz="0" w:space="8" w:color="auto"/>
            <w:left w:val="none" w:sz="0" w:space="0" w:color="auto"/>
            <w:bottom w:val="none" w:sz="0" w:space="8" w:color="auto"/>
            <w:right w:val="none" w:sz="0" w:space="0" w:color="auto"/>
          </w:divBdr>
        </w:div>
        <w:div w:id="167985190">
          <w:marLeft w:val="0"/>
          <w:marRight w:val="0"/>
          <w:marTop w:val="225"/>
          <w:marBottom w:val="225"/>
          <w:divBdr>
            <w:top w:val="none" w:sz="0" w:space="0" w:color="auto"/>
            <w:left w:val="none" w:sz="0" w:space="0" w:color="auto"/>
            <w:bottom w:val="none" w:sz="0" w:space="0" w:color="auto"/>
            <w:right w:val="none" w:sz="0" w:space="0" w:color="auto"/>
          </w:divBdr>
          <w:divsChild>
            <w:div w:id="1328828662">
              <w:marLeft w:val="0"/>
              <w:marRight w:val="0"/>
              <w:marTop w:val="0"/>
              <w:marBottom w:val="0"/>
              <w:divBdr>
                <w:top w:val="none" w:sz="0" w:space="0" w:color="auto"/>
                <w:left w:val="none" w:sz="0" w:space="0" w:color="auto"/>
                <w:bottom w:val="none" w:sz="0" w:space="0" w:color="auto"/>
                <w:right w:val="none" w:sz="0" w:space="0" w:color="auto"/>
              </w:divBdr>
              <w:divsChild>
                <w:div w:id="1485779810">
                  <w:marLeft w:val="0"/>
                  <w:marRight w:val="0"/>
                  <w:marTop w:val="0"/>
                  <w:marBottom w:val="0"/>
                  <w:divBdr>
                    <w:top w:val="none" w:sz="0" w:space="0" w:color="auto"/>
                    <w:left w:val="none" w:sz="0" w:space="0" w:color="auto"/>
                    <w:bottom w:val="none" w:sz="0" w:space="0" w:color="auto"/>
                    <w:right w:val="none" w:sz="0" w:space="0" w:color="auto"/>
                  </w:divBdr>
                  <w:divsChild>
                    <w:div w:id="21027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76472">
          <w:marLeft w:val="0"/>
          <w:marRight w:val="0"/>
          <w:marTop w:val="225"/>
          <w:marBottom w:val="225"/>
          <w:divBdr>
            <w:top w:val="none" w:sz="0" w:space="0" w:color="auto"/>
            <w:left w:val="none" w:sz="0" w:space="0" w:color="auto"/>
            <w:bottom w:val="none" w:sz="0" w:space="0" w:color="auto"/>
            <w:right w:val="none" w:sz="0" w:space="0" w:color="auto"/>
          </w:divBdr>
          <w:divsChild>
            <w:div w:id="2015374631">
              <w:marLeft w:val="0"/>
              <w:marRight w:val="600"/>
              <w:marTop w:val="0"/>
              <w:marBottom w:val="0"/>
              <w:divBdr>
                <w:top w:val="none" w:sz="0" w:space="0" w:color="auto"/>
                <w:left w:val="none" w:sz="0" w:space="0" w:color="auto"/>
                <w:bottom w:val="none" w:sz="0" w:space="0" w:color="auto"/>
                <w:right w:val="none" w:sz="0" w:space="0" w:color="auto"/>
              </w:divBdr>
              <w:divsChild>
                <w:div w:id="1231621781">
                  <w:marLeft w:val="0"/>
                  <w:marRight w:val="0"/>
                  <w:marTop w:val="0"/>
                  <w:marBottom w:val="0"/>
                  <w:divBdr>
                    <w:top w:val="none" w:sz="0" w:space="0" w:color="auto"/>
                    <w:left w:val="none" w:sz="0" w:space="0" w:color="auto"/>
                    <w:bottom w:val="none" w:sz="0" w:space="0" w:color="auto"/>
                    <w:right w:val="none" w:sz="0" w:space="0" w:color="auto"/>
                  </w:divBdr>
                  <w:divsChild>
                    <w:div w:id="3357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089">
          <w:blockQuote w:val="1"/>
          <w:marLeft w:val="720"/>
          <w:marRight w:val="720"/>
          <w:marTop w:val="100"/>
          <w:marBottom w:val="100"/>
          <w:divBdr>
            <w:top w:val="none" w:sz="0" w:space="8" w:color="auto"/>
            <w:left w:val="none" w:sz="0" w:space="0" w:color="auto"/>
            <w:bottom w:val="none" w:sz="0" w:space="8" w:color="auto"/>
            <w:right w:val="none" w:sz="0" w:space="0" w:color="auto"/>
          </w:divBdr>
        </w:div>
        <w:div w:id="611745751">
          <w:marLeft w:val="0"/>
          <w:marRight w:val="0"/>
          <w:marTop w:val="225"/>
          <w:marBottom w:val="225"/>
          <w:divBdr>
            <w:top w:val="none" w:sz="0" w:space="0" w:color="auto"/>
            <w:left w:val="none" w:sz="0" w:space="0" w:color="auto"/>
            <w:bottom w:val="none" w:sz="0" w:space="0" w:color="auto"/>
            <w:right w:val="none" w:sz="0" w:space="0" w:color="auto"/>
          </w:divBdr>
          <w:divsChild>
            <w:div w:id="1041436580">
              <w:marLeft w:val="0"/>
              <w:marRight w:val="600"/>
              <w:marTop w:val="0"/>
              <w:marBottom w:val="0"/>
              <w:divBdr>
                <w:top w:val="none" w:sz="0" w:space="0" w:color="auto"/>
                <w:left w:val="none" w:sz="0" w:space="0" w:color="auto"/>
                <w:bottom w:val="none" w:sz="0" w:space="0" w:color="auto"/>
                <w:right w:val="none" w:sz="0" w:space="0" w:color="auto"/>
              </w:divBdr>
              <w:divsChild>
                <w:div w:id="1912083068">
                  <w:marLeft w:val="0"/>
                  <w:marRight w:val="0"/>
                  <w:marTop w:val="0"/>
                  <w:marBottom w:val="0"/>
                  <w:divBdr>
                    <w:top w:val="none" w:sz="0" w:space="0" w:color="auto"/>
                    <w:left w:val="none" w:sz="0" w:space="0" w:color="auto"/>
                    <w:bottom w:val="none" w:sz="0" w:space="0" w:color="auto"/>
                    <w:right w:val="none" w:sz="0" w:space="0" w:color="auto"/>
                  </w:divBdr>
                  <w:divsChild>
                    <w:div w:id="3161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17012">
          <w:blockQuote w:val="1"/>
          <w:marLeft w:val="720"/>
          <w:marRight w:val="720"/>
          <w:marTop w:val="100"/>
          <w:marBottom w:val="100"/>
          <w:divBdr>
            <w:top w:val="none" w:sz="0" w:space="8" w:color="auto"/>
            <w:left w:val="none" w:sz="0" w:space="0" w:color="auto"/>
            <w:bottom w:val="none" w:sz="0" w:space="8" w:color="auto"/>
            <w:right w:val="none" w:sz="0" w:space="0" w:color="auto"/>
          </w:divBdr>
        </w:div>
        <w:div w:id="1816678035">
          <w:marLeft w:val="0"/>
          <w:marRight w:val="0"/>
          <w:marTop w:val="225"/>
          <w:marBottom w:val="225"/>
          <w:divBdr>
            <w:top w:val="none" w:sz="0" w:space="0" w:color="auto"/>
            <w:left w:val="none" w:sz="0" w:space="0" w:color="auto"/>
            <w:bottom w:val="none" w:sz="0" w:space="0" w:color="auto"/>
            <w:right w:val="none" w:sz="0" w:space="0" w:color="auto"/>
          </w:divBdr>
          <w:divsChild>
            <w:div w:id="545263296">
              <w:marLeft w:val="0"/>
              <w:marRight w:val="600"/>
              <w:marTop w:val="0"/>
              <w:marBottom w:val="0"/>
              <w:divBdr>
                <w:top w:val="none" w:sz="0" w:space="0" w:color="auto"/>
                <w:left w:val="none" w:sz="0" w:space="0" w:color="auto"/>
                <w:bottom w:val="none" w:sz="0" w:space="0" w:color="auto"/>
                <w:right w:val="none" w:sz="0" w:space="0" w:color="auto"/>
              </w:divBdr>
              <w:divsChild>
                <w:div w:id="115295581">
                  <w:marLeft w:val="0"/>
                  <w:marRight w:val="0"/>
                  <w:marTop w:val="0"/>
                  <w:marBottom w:val="0"/>
                  <w:divBdr>
                    <w:top w:val="none" w:sz="0" w:space="0" w:color="auto"/>
                    <w:left w:val="none" w:sz="0" w:space="0" w:color="auto"/>
                    <w:bottom w:val="none" w:sz="0" w:space="0" w:color="auto"/>
                    <w:right w:val="none" w:sz="0" w:space="0" w:color="auto"/>
                  </w:divBdr>
                  <w:divsChild>
                    <w:div w:id="121195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380344">
          <w:blockQuote w:val="1"/>
          <w:marLeft w:val="720"/>
          <w:marRight w:val="720"/>
          <w:marTop w:val="100"/>
          <w:marBottom w:val="100"/>
          <w:divBdr>
            <w:top w:val="none" w:sz="0" w:space="8" w:color="auto"/>
            <w:left w:val="none" w:sz="0" w:space="0" w:color="auto"/>
            <w:bottom w:val="none" w:sz="0" w:space="8" w:color="auto"/>
            <w:right w:val="none" w:sz="0" w:space="0" w:color="auto"/>
          </w:divBdr>
        </w:div>
        <w:div w:id="192303256">
          <w:marLeft w:val="0"/>
          <w:marRight w:val="0"/>
          <w:marTop w:val="225"/>
          <w:marBottom w:val="225"/>
          <w:divBdr>
            <w:top w:val="none" w:sz="0" w:space="0" w:color="auto"/>
            <w:left w:val="none" w:sz="0" w:space="0" w:color="auto"/>
            <w:bottom w:val="none" w:sz="0" w:space="0" w:color="auto"/>
            <w:right w:val="none" w:sz="0" w:space="0" w:color="auto"/>
          </w:divBdr>
          <w:divsChild>
            <w:div w:id="524177781">
              <w:marLeft w:val="0"/>
              <w:marRight w:val="600"/>
              <w:marTop w:val="0"/>
              <w:marBottom w:val="0"/>
              <w:divBdr>
                <w:top w:val="none" w:sz="0" w:space="0" w:color="auto"/>
                <w:left w:val="none" w:sz="0" w:space="0" w:color="auto"/>
                <w:bottom w:val="none" w:sz="0" w:space="0" w:color="auto"/>
                <w:right w:val="none" w:sz="0" w:space="0" w:color="auto"/>
              </w:divBdr>
              <w:divsChild>
                <w:div w:id="341323280">
                  <w:marLeft w:val="0"/>
                  <w:marRight w:val="0"/>
                  <w:marTop w:val="0"/>
                  <w:marBottom w:val="0"/>
                  <w:divBdr>
                    <w:top w:val="none" w:sz="0" w:space="0" w:color="auto"/>
                    <w:left w:val="none" w:sz="0" w:space="0" w:color="auto"/>
                    <w:bottom w:val="none" w:sz="0" w:space="0" w:color="auto"/>
                    <w:right w:val="none" w:sz="0" w:space="0" w:color="auto"/>
                  </w:divBdr>
                  <w:divsChild>
                    <w:div w:id="4745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1012">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1528103787">
      <w:bodyDiv w:val="1"/>
      <w:marLeft w:val="0"/>
      <w:marRight w:val="0"/>
      <w:marTop w:val="0"/>
      <w:marBottom w:val="0"/>
      <w:divBdr>
        <w:top w:val="none" w:sz="0" w:space="0" w:color="auto"/>
        <w:left w:val="none" w:sz="0" w:space="0" w:color="auto"/>
        <w:bottom w:val="none" w:sz="0" w:space="0" w:color="auto"/>
        <w:right w:val="none" w:sz="0" w:space="0" w:color="auto"/>
      </w:divBdr>
    </w:div>
    <w:div w:id="1556312550">
      <w:bodyDiv w:val="1"/>
      <w:marLeft w:val="0"/>
      <w:marRight w:val="0"/>
      <w:marTop w:val="0"/>
      <w:marBottom w:val="0"/>
      <w:divBdr>
        <w:top w:val="none" w:sz="0" w:space="0" w:color="auto"/>
        <w:left w:val="none" w:sz="0" w:space="0" w:color="auto"/>
        <w:bottom w:val="none" w:sz="0" w:space="0" w:color="auto"/>
        <w:right w:val="none" w:sz="0" w:space="0" w:color="auto"/>
      </w:divBdr>
    </w:div>
    <w:div w:id="1738431891">
      <w:bodyDiv w:val="1"/>
      <w:marLeft w:val="0"/>
      <w:marRight w:val="0"/>
      <w:marTop w:val="0"/>
      <w:marBottom w:val="0"/>
      <w:divBdr>
        <w:top w:val="none" w:sz="0" w:space="0" w:color="auto"/>
        <w:left w:val="none" w:sz="0" w:space="0" w:color="auto"/>
        <w:bottom w:val="none" w:sz="0" w:space="0" w:color="auto"/>
        <w:right w:val="none" w:sz="0" w:space="0" w:color="auto"/>
      </w:divBdr>
      <w:divsChild>
        <w:div w:id="549734854">
          <w:marLeft w:val="0"/>
          <w:marRight w:val="0"/>
          <w:marTop w:val="225"/>
          <w:marBottom w:val="225"/>
          <w:divBdr>
            <w:top w:val="none" w:sz="0" w:space="0" w:color="auto"/>
            <w:left w:val="none" w:sz="0" w:space="0" w:color="auto"/>
            <w:bottom w:val="none" w:sz="0" w:space="0" w:color="auto"/>
            <w:right w:val="none" w:sz="0" w:space="0" w:color="auto"/>
          </w:divBdr>
          <w:divsChild>
            <w:div w:id="1021275354">
              <w:marLeft w:val="0"/>
              <w:marRight w:val="600"/>
              <w:marTop w:val="0"/>
              <w:marBottom w:val="0"/>
              <w:divBdr>
                <w:top w:val="none" w:sz="0" w:space="0" w:color="auto"/>
                <w:left w:val="none" w:sz="0" w:space="0" w:color="auto"/>
                <w:bottom w:val="none" w:sz="0" w:space="0" w:color="auto"/>
                <w:right w:val="none" w:sz="0" w:space="0" w:color="auto"/>
              </w:divBdr>
              <w:divsChild>
                <w:div w:id="605576170">
                  <w:marLeft w:val="0"/>
                  <w:marRight w:val="0"/>
                  <w:marTop w:val="0"/>
                  <w:marBottom w:val="0"/>
                  <w:divBdr>
                    <w:top w:val="none" w:sz="0" w:space="0" w:color="auto"/>
                    <w:left w:val="none" w:sz="0" w:space="0" w:color="auto"/>
                    <w:bottom w:val="none" w:sz="0" w:space="0" w:color="auto"/>
                    <w:right w:val="none" w:sz="0" w:space="0" w:color="auto"/>
                  </w:divBdr>
                  <w:divsChild>
                    <w:div w:id="194144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28778">
          <w:blockQuote w:val="1"/>
          <w:marLeft w:val="720"/>
          <w:marRight w:val="720"/>
          <w:marTop w:val="100"/>
          <w:marBottom w:val="100"/>
          <w:divBdr>
            <w:top w:val="none" w:sz="0" w:space="8" w:color="auto"/>
            <w:left w:val="none" w:sz="0" w:space="0" w:color="auto"/>
            <w:bottom w:val="none" w:sz="0" w:space="8" w:color="auto"/>
            <w:right w:val="none" w:sz="0" w:space="0" w:color="auto"/>
          </w:divBdr>
        </w:div>
        <w:div w:id="2086947480">
          <w:marLeft w:val="0"/>
          <w:marRight w:val="0"/>
          <w:marTop w:val="225"/>
          <w:marBottom w:val="225"/>
          <w:divBdr>
            <w:top w:val="none" w:sz="0" w:space="0" w:color="auto"/>
            <w:left w:val="none" w:sz="0" w:space="0" w:color="auto"/>
            <w:bottom w:val="none" w:sz="0" w:space="0" w:color="auto"/>
            <w:right w:val="none" w:sz="0" w:space="0" w:color="auto"/>
          </w:divBdr>
          <w:divsChild>
            <w:div w:id="1745447620">
              <w:marLeft w:val="0"/>
              <w:marRight w:val="0"/>
              <w:marTop w:val="0"/>
              <w:marBottom w:val="0"/>
              <w:divBdr>
                <w:top w:val="none" w:sz="0" w:space="0" w:color="auto"/>
                <w:left w:val="none" w:sz="0" w:space="0" w:color="auto"/>
                <w:bottom w:val="none" w:sz="0" w:space="0" w:color="auto"/>
                <w:right w:val="none" w:sz="0" w:space="0" w:color="auto"/>
              </w:divBdr>
              <w:divsChild>
                <w:div w:id="2128967754">
                  <w:marLeft w:val="0"/>
                  <w:marRight w:val="0"/>
                  <w:marTop w:val="0"/>
                  <w:marBottom w:val="0"/>
                  <w:divBdr>
                    <w:top w:val="none" w:sz="0" w:space="0" w:color="auto"/>
                    <w:left w:val="none" w:sz="0" w:space="0" w:color="auto"/>
                    <w:bottom w:val="none" w:sz="0" w:space="0" w:color="auto"/>
                    <w:right w:val="none" w:sz="0" w:space="0" w:color="auto"/>
                  </w:divBdr>
                  <w:divsChild>
                    <w:div w:id="17095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103080">
          <w:marLeft w:val="0"/>
          <w:marRight w:val="0"/>
          <w:marTop w:val="225"/>
          <w:marBottom w:val="225"/>
          <w:divBdr>
            <w:top w:val="none" w:sz="0" w:space="0" w:color="auto"/>
            <w:left w:val="none" w:sz="0" w:space="0" w:color="auto"/>
            <w:bottom w:val="none" w:sz="0" w:space="0" w:color="auto"/>
            <w:right w:val="none" w:sz="0" w:space="0" w:color="auto"/>
          </w:divBdr>
          <w:divsChild>
            <w:div w:id="1824470441">
              <w:marLeft w:val="0"/>
              <w:marRight w:val="600"/>
              <w:marTop w:val="0"/>
              <w:marBottom w:val="0"/>
              <w:divBdr>
                <w:top w:val="none" w:sz="0" w:space="0" w:color="auto"/>
                <w:left w:val="none" w:sz="0" w:space="0" w:color="auto"/>
                <w:bottom w:val="none" w:sz="0" w:space="0" w:color="auto"/>
                <w:right w:val="none" w:sz="0" w:space="0" w:color="auto"/>
              </w:divBdr>
              <w:divsChild>
                <w:div w:id="756170259">
                  <w:marLeft w:val="0"/>
                  <w:marRight w:val="0"/>
                  <w:marTop w:val="0"/>
                  <w:marBottom w:val="0"/>
                  <w:divBdr>
                    <w:top w:val="none" w:sz="0" w:space="0" w:color="auto"/>
                    <w:left w:val="none" w:sz="0" w:space="0" w:color="auto"/>
                    <w:bottom w:val="none" w:sz="0" w:space="0" w:color="auto"/>
                    <w:right w:val="none" w:sz="0" w:space="0" w:color="auto"/>
                  </w:divBdr>
                  <w:divsChild>
                    <w:div w:id="150806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6572">
          <w:blockQuote w:val="1"/>
          <w:marLeft w:val="720"/>
          <w:marRight w:val="720"/>
          <w:marTop w:val="100"/>
          <w:marBottom w:val="100"/>
          <w:divBdr>
            <w:top w:val="none" w:sz="0" w:space="8" w:color="auto"/>
            <w:left w:val="none" w:sz="0" w:space="0" w:color="auto"/>
            <w:bottom w:val="none" w:sz="0" w:space="8" w:color="auto"/>
            <w:right w:val="none" w:sz="0" w:space="0" w:color="auto"/>
          </w:divBdr>
        </w:div>
        <w:div w:id="200827917">
          <w:marLeft w:val="0"/>
          <w:marRight w:val="0"/>
          <w:marTop w:val="225"/>
          <w:marBottom w:val="225"/>
          <w:divBdr>
            <w:top w:val="none" w:sz="0" w:space="0" w:color="auto"/>
            <w:left w:val="none" w:sz="0" w:space="0" w:color="auto"/>
            <w:bottom w:val="none" w:sz="0" w:space="0" w:color="auto"/>
            <w:right w:val="none" w:sz="0" w:space="0" w:color="auto"/>
          </w:divBdr>
          <w:divsChild>
            <w:div w:id="338971417">
              <w:marLeft w:val="0"/>
              <w:marRight w:val="600"/>
              <w:marTop w:val="0"/>
              <w:marBottom w:val="0"/>
              <w:divBdr>
                <w:top w:val="none" w:sz="0" w:space="0" w:color="auto"/>
                <w:left w:val="none" w:sz="0" w:space="0" w:color="auto"/>
                <w:bottom w:val="none" w:sz="0" w:space="0" w:color="auto"/>
                <w:right w:val="none" w:sz="0" w:space="0" w:color="auto"/>
              </w:divBdr>
              <w:divsChild>
                <w:div w:id="246623546">
                  <w:marLeft w:val="0"/>
                  <w:marRight w:val="0"/>
                  <w:marTop w:val="0"/>
                  <w:marBottom w:val="0"/>
                  <w:divBdr>
                    <w:top w:val="none" w:sz="0" w:space="0" w:color="auto"/>
                    <w:left w:val="none" w:sz="0" w:space="0" w:color="auto"/>
                    <w:bottom w:val="none" w:sz="0" w:space="0" w:color="auto"/>
                    <w:right w:val="none" w:sz="0" w:space="0" w:color="auto"/>
                  </w:divBdr>
                  <w:divsChild>
                    <w:div w:id="183645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234203">
          <w:blockQuote w:val="1"/>
          <w:marLeft w:val="720"/>
          <w:marRight w:val="720"/>
          <w:marTop w:val="100"/>
          <w:marBottom w:val="100"/>
          <w:divBdr>
            <w:top w:val="none" w:sz="0" w:space="8" w:color="auto"/>
            <w:left w:val="none" w:sz="0" w:space="0" w:color="auto"/>
            <w:bottom w:val="none" w:sz="0" w:space="8" w:color="auto"/>
            <w:right w:val="none" w:sz="0" w:space="0" w:color="auto"/>
          </w:divBdr>
        </w:div>
        <w:div w:id="2136868603">
          <w:marLeft w:val="0"/>
          <w:marRight w:val="0"/>
          <w:marTop w:val="225"/>
          <w:marBottom w:val="225"/>
          <w:divBdr>
            <w:top w:val="none" w:sz="0" w:space="0" w:color="auto"/>
            <w:left w:val="none" w:sz="0" w:space="0" w:color="auto"/>
            <w:bottom w:val="none" w:sz="0" w:space="0" w:color="auto"/>
            <w:right w:val="none" w:sz="0" w:space="0" w:color="auto"/>
          </w:divBdr>
          <w:divsChild>
            <w:div w:id="1018656803">
              <w:marLeft w:val="0"/>
              <w:marRight w:val="600"/>
              <w:marTop w:val="0"/>
              <w:marBottom w:val="0"/>
              <w:divBdr>
                <w:top w:val="none" w:sz="0" w:space="0" w:color="auto"/>
                <w:left w:val="none" w:sz="0" w:space="0" w:color="auto"/>
                <w:bottom w:val="none" w:sz="0" w:space="0" w:color="auto"/>
                <w:right w:val="none" w:sz="0" w:space="0" w:color="auto"/>
              </w:divBdr>
              <w:divsChild>
                <w:div w:id="1262567904">
                  <w:marLeft w:val="0"/>
                  <w:marRight w:val="0"/>
                  <w:marTop w:val="0"/>
                  <w:marBottom w:val="0"/>
                  <w:divBdr>
                    <w:top w:val="none" w:sz="0" w:space="0" w:color="auto"/>
                    <w:left w:val="none" w:sz="0" w:space="0" w:color="auto"/>
                    <w:bottom w:val="none" w:sz="0" w:space="0" w:color="auto"/>
                    <w:right w:val="none" w:sz="0" w:space="0" w:color="auto"/>
                  </w:divBdr>
                  <w:divsChild>
                    <w:div w:id="119237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86678">
          <w:blockQuote w:val="1"/>
          <w:marLeft w:val="720"/>
          <w:marRight w:val="720"/>
          <w:marTop w:val="100"/>
          <w:marBottom w:val="100"/>
          <w:divBdr>
            <w:top w:val="none" w:sz="0" w:space="8" w:color="auto"/>
            <w:left w:val="none" w:sz="0" w:space="0" w:color="auto"/>
            <w:bottom w:val="none" w:sz="0" w:space="8" w:color="auto"/>
            <w:right w:val="none" w:sz="0" w:space="0" w:color="auto"/>
          </w:divBdr>
        </w:div>
        <w:div w:id="959385764">
          <w:marLeft w:val="0"/>
          <w:marRight w:val="0"/>
          <w:marTop w:val="225"/>
          <w:marBottom w:val="225"/>
          <w:divBdr>
            <w:top w:val="none" w:sz="0" w:space="0" w:color="auto"/>
            <w:left w:val="none" w:sz="0" w:space="0" w:color="auto"/>
            <w:bottom w:val="none" w:sz="0" w:space="0" w:color="auto"/>
            <w:right w:val="none" w:sz="0" w:space="0" w:color="auto"/>
          </w:divBdr>
          <w:divsChild>
            <w:div w:id="384990111">
              <w:marLeft w:val="0"/>
              <w:marRight w:val="600"/>
              <w:marTop w:val="0"/>
              <w:marBottom w:val="0"/>
              <w:divBdr>
                <w:top w:val="none" w:sz="0" w:space="0" w:color="auto"/>
                <w:left w:val="none" w:sz="0" w:space="0" w:color="auto"/>
                <w:bottom w:val="none" w:sz="0" w:space="0" w:color="auto"/>
                <w:right w:val="none" w:sz="0" w:space="0" w:color="auto"/>
              </w:divBdr>
              <w:divsChild>
                <w:div w:id="1441878065">
                  <w:marLeft w:val="0"/>
                  <w:marRight w:val="0"/>
                  <w:marTop w:val="0"/>
                  <w:marBottom w:val="0"/>
                  <w:divBdr>
                    <w:top w:val="none" w:sz="0" w:space="0" w:color="auto"/>
                    <w:left w:val="none" w:sz="0" w:space="0" w:color="auto"/>
                    <w:bottom w:val="none" w:sz="0" w:space="0" w:color="auto"/>
                    <w:right w:val="none" w:sz="0" w:space="0" w:color="auto"/>
                  </w:divBdr>
                  <w:divsChild>
                    <w:div w:id="45379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4270">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1810659689">
      <w:bodyDiv w:val="1"/>
      <w:marLeft w:val="0"/>
      <w:marRight w:val="0"/>
      <w:marTop w:val="0"/>
      <w:marBottom w:val="0"/>
      <w:divBdr>
        <w:top w:val="none" w:sz="0" w:space="0" w:color="auto"/>
        <w:left w:val="none" w:sz="0" w:space="0" w:color="auto"/>
        <w:bottom w:val="none" w:sz="0" w:space="0" w:color="auto"/>
        <w:right w:val="none" w:sz="0" w:space="0" w:color="auto"/>
      </w:divBdr>
      <w:divsChild>
        <w:div w:id="928926186">
          <w:blockQuote w:val="1"/>
          <w:marLeft w:val="720"/>
          <w:marRight w:val="720"/>
          <w:marTop w:val="100"/>
          <w:marBottom w:val="100"/>
          <w:divBdr>
            <w:top w:val="none" w:sz="0" w:space="8" w:color="auto"/>
            <w:left w:val="none" w:sz="0" w:space="0" w:color="auto"/>
            <w:bottom w:val="none" w:sz="0" w:space="8" w:color="auto"/>
            <w:right w:val="none" w:sz="0" w:space="0" w:color="auto"/>
          </w:divBdr>
        </w:div>
        <w:div w:id="1694771707">
          <w:marLeft w:val="0"/>
          <w:marRight w:val="0"/>
          <w:marTop w:val="225"/>
          <w:marBottom w:val="225"/>
          <w:divBdr>
            <w:top w:val="none" w:sz="0" w:space="0" w:color="auto"/>
            <w:left w:val="none" w:sz="0" w:space="0" w:color="auto"/>
            <w:bottom w:val="none" w:sz="0" w:space="0" w:color="auto"/>
            <w:right w:val="none" w:sz="0" w:space="0" w:color="auto"/>
          </w:divBdr>
          <w:divsChild>
            <w:div w:id="917446904">
              <w:marLeft w:val="600"/>
              <w:marRight w:val="0"/>
              <w:marTop w:val="0"/>
              <w:marBottom w:val="0"/>
              <w:divBdr>
                <w:top w:val="none" w:sz="0" w:space="0" w:color="auto"/>
                <w:left w:val="none" w:sz="0" w:space="0" w:color="auto"/>
                <w:bottom w:val="none" w:sz="0" w:space="0" w:color="auto"/>
                <w:right w:val="none" w:sz="0" w:space="0" w:color="auto"/>
              </w:divBdr>
              <w:divsChild>
                <w:div w:id="1295526906">
                  <w:marLeft w:val="0"/>
                  <w:marRight w:val="0"/>
                  <w:marTop w:val="0"/>
                  <w:marBottom w:val="0"/>
                  <w:divBdr>
                    <w:top w:val="none" w:sz="0" w:space="0" w:color="auto"/>
                    <w:left w:val="none" w:sz="0" w:space="0" w:color="auto"/>
                    <w:bottom w:val="none" w:sz="0" w:space="0" w:color="auto"/>
                    <w:right w:val="none" w:sz="0" w:space="0" w:color="auto"/>
                  </w:divBdr>
                  <w:divsChild>
                    <w:div w:id="63067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937814">
          <w:blockQuote w:val="1"/>
          <w:marLeft w:val="720"/>
          <w:marRight w:val="720"/>
          <w:marTop w:val="100"/>
          <w:marBottom w:val="100"/>
          <w:divBdr>
            <w:top w:val="none" w:sz="0" w:space="8" w:color="auto"/>
            <w:left w:val="none" w:sz="0" w:space="0" w:color="auto"/>
            <w:bottom w:val="none" w:sz="0" w:space="8" w:color="auto"/>
            <w:right w:val="none" w:sz="0" w:space="0" w:color="auto"/>
          </w:divBdr>
        </w:div>
        <w:div w:id="1861502420">
          <w:marLeft w:val="0"/>
          <w:marRight w:val="0"/>
          <w:marTop w:val="225"/>
          <w:marBottom w:val="225"/>
          <w:divBdr>
            <w:top w:val="none" w:sz="0" w:space="0" w:color="auto"/>
            <w:left w:val="none" w:sz="0" w:space="0" w:color="auto"/>
            <w:bottom w:val="none" w:sz="0" w:space="0" w:color="auto"/>
            <w:right w:val="none" w:sz="0" w:space="0" w:color="auto"/>
          </w:divBdr>
          <w:divsChild>
            <w:div w:id="1384595540">
              <w:marLeft w:val="0"/>
              <w:marRight w:val="600"/>
              <w:marTop w:val="0"/>
              <w:marBottom w:val="0"/>
              <w:divBdr>
                <w:top w:val="none" w:sz="0" w:space="0" w:color="auto"/>
                <w:left w:val="none" w:sz="0" w:space="0" w:color="auto"/>
                <w:bottom w:val="none" w:sz="0" w:space="0" w:color="auto"/>
                <w:right w:val="none" w:sz="0" w:space="0" w:color="auto"/>
              </w:divBdr>
              <w:divsChild>
                <w:div w:id="1857570940">
                  <w:marLeft w:val="0"/>
                  <w:marRight w:val="0"/>
                  <w:marTop w:val="0"/>
                  <w:marBottom w:val="0"/>
                  <w:divBdr>
                    <w:top w:val="none" w:sz="0" w:space="0" w:color="auto"/>
                    <w:left w:val="none" w:sz="0" w:space="0" w:color="auto"/>
                    <w:bottom w:val="none" w:sz="0" w:space="0" w:color="auto"/>
                    <w:right w:val="none" w:sz="0" w:space="0" w:color="auto"/>
                  </w:divBdr>
                  <w:divsChild>
                    <w:div w:id="79070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964226">
          <w:marLeft w:val="0"/>
          <w:marRight w:val="0"/>
          <w:marTop w:val="225"/>
          <w:marBottom w:val="225"/>
          <w:divBdr>
            <w:top w:val="none" w:sz="0" w:space="0" w:color="auto"/>
            <w:left w:val="none" w:sz="0" w:space="0" w:color="auto"/>
            <w:bottom w:val="none" w:sz="0" w:space="0" w:color="auto"/>
            <w:right w:val="none" w:sz="0" w:space="0" w:color="auto"/>
          </w:divBdr>
          <w:divsChild>
            <w:div w:id="684863046">
              <w:marLeft w:val="0"/>
              <w:marRight w:val="600"/>
              <w:marTop w:val="0"/>
              <w:marBottom w:val="0"/>
              <w:divBdr>
                <w:top w:val="none" w:sz="0" w:space="0" w:color="auto"/>
                <w:left w:val="none" w:sz="0" w:space="0" w:color="auto"/>
                <w:bottom w:val="none" w:sz="0" w:space="0" w:color="auto"/>
                <w:right w:val="none" w:sz="0" w:space="0" w:color="auto"/>
              </w:divBdr>
              <w:divsChild>
                <w:div w:id="170488904">
                  <w:marLeft w:val="0"/>
                  <w:marRight w:val="0"/>
                  <w:marTop w:val="0"/>
                  <w:marBottom w:val="0"/>
                  <w:divBdr>
                    <w:top w:val="none" w:sz="0" w:space="0" w:color="auto"/>
                    <w:left w:val="none" w:sz="0" w:space="0" w:color="auto"/>
                    <w:bottom w:val="none" w:sz="0" w:space="0" w:color="auto"/>
                    <w:right w:val="none" w:sz="0" w:space="0" w:color="auto"/>
                  </w:divBdr>
                  <w:divsChild>
                    <w:div w:id="185048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072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science/article/pii/S0042698902002584?via%3Dihub" TargetMode="External"/><Relationship Id="rId13" Type="http://schemas.openxmlformats.org/officeDocument/2006/relationships/hyperlink" Target="https://chng.it/Ft25M75fpD"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myopiafocus.org/what-is-childhood-myopia"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ubmed.ncbi.nlm.nih.gov/31722876/"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sccei.fsi.stanford.edu/reap/research/impact-wearing-glasses-myopia-progression-0" TargetMode="External"/><Relationship Id="rId4" Type="http://schemas.openxmlformats.org/officeDocument/2006/relationships/webSettings" Target="webSettings.xml"/><Relationship Id="rId9" Type="http://schemas.openxmlformats.org/officeDocument/2006/relationships/hyperlink" Target="https://www.journalofoptometry.org/en-under-correction-or-full-correction-myopia-articulo-S1888429620300534" TargetMode="Externa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Rasmussen\OneDrive%20-%20Occuity%20Limited\Desktop\MF%20Practitioners%20Hub%20free%20blog%20content\Myopia%20Focus%20Blog%20for%20Website%20.dotx" TargetMode="External"/></Relationships>
</file>

<file path=word/theme/theme1.xml><?xml version="1.0" encoding="utf-8"?>
<a:theme xmlns:a="http://schemas.openxmlformats.org/drawingml/2006/main" name="Office Theme">
  <a:themeElements>
    <a:clrScheme name="Occuity Colour Theme">
      <a:dk1>
        <a:srgbClr val="171F34"/>
      </a:dk1>
      <a:lt1>
        <a:sysClr val="window" lastClr="FFFFFF"/>
      </a:lt1>
      <a:dk2>
        <a:srgbClr val="668695"/>
      </a:dk2>
      <a:lt2>
        <a:srgbClr val="E7E6E6"/>
      </a:lt2>
      <a:accent1>
        <a:srgbClr val="171F34"/>
      </a:accent1>
      <a:accent2>
        <a:srgbClr val="668695"/>
      </a:accent2>
      <a:accent3>
        <a:srgbClr val="96AAB0"/>
      </a:accent3>
      <a:accent4>
        <a:srgbClr val="C5DBE6"/>
      </a:accent4>
      <a:accent5>
        <a:srgbClr val="F7FBFB"/>
      </a:accent5>
      <a:accent6>
        <a:srgbClr val="ED6B06"/>
      </a:accent6>
      <a:hlink>
        <a:srgbClr val="A5A5A5"/>
      </a:hlink>
      <a:folHlink>
        <a:srgbClr val="7F7F7F"/>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Myopia Focus Blog for Website </Template>
  <TotalTime>0</TotalTime>
  <Pages>2</Pages>
  <Words>603</Words>
  <Characters>3439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Rasmussen</dc:creator>
  <cp:keywords/>
  <dc:description/>
  <cp:lastModifiedBy>Kim Rasmussen</cp:lastModifiedBy>
  <cp:revision>2</cp:revision>
  <dcterms:created xsi:type="dcterms:W3CDTF">2023-07-26T09:38:00Z</dcterms:created>
  <dcterms:modified xsi:type="dcterms:W3CDTF">2023-07-26T09:38:00Z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c30a4313-cd38-4719-a92d-315201a2712b</vt:lpwstr>
  </property>
</Properties>
</file>